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AAF2F" w14:textId="77777777" w:rsidR="00F228DA" w:rsidRPr="004003DC" w:rsidRDefault="004003DC" w:rsidP="0036787A">
      <w:pPr>
        <w:pStyle w:val="Puesto"/>
      </w:pPr>
      <w:r w:rsidRPr="004003DC">
        <w:t xml:space="preserve">Trad </w:t>
      </w:r>
      <w:r w:rsidR="00BC5A53" w:rsidRPr="004003DC">
        <w:t>Resúmenes Neurología 122_p1</w:t>
      </w:r>
    </w:p>
    <w:p w14:paraId="737F63AE" w14:textId="77777777" w:rsidR="004003DC" w:rsidRDefault="00BC5A53" w:rsidP="00CF7F0B">
      <w:pPr>
        <w:spacing w:after="0" w:line="360" w:lineRule="auto"/>
        <w:jc w:val="both"/>
        <w:rPr>
          <w:rFonts w:ascii="Arial" w:eastAsia="Calibri" w:hAnsi="Arial" w:cs="Arial"/>
          <w:b/>
          <w:color w:val="002060"/>
          <w:sz w:val="24"/>
          <w:szCs w:val="24"/>
        </w:rPr>
      </w:pPr>
      <w:r w:rsidRPr="004003DC">
        <w:rPr>
          <w:rFonts w:ascii="Arial" w:eastAsia="Calibri" w:hAnsi="Arial" w:cs="Arial"/>
          <w:b/>
          <w:color w:val="002060"/>
          <w:sz w:val="24"/>
          <w:szCs w:val="24"/>
        </w:rPr>
        <w:t>467</w:t>
      </w:r>
    </w:p>
    <w:p w14:paraId="79200098" w14:textId="5DD9D00E" w:rsidR="00F228DA" w:rsidRPr="004003DC" w:rsidRDefault="004003DC" w:rsidP="00CF7F0B">
      <w:pPr>
        <w:spacing w:after="0" w:line="360" w:lineRule="auto"/>
        <w:jc w:val="both"/>
        <w:rPr>
          <w:rFonts w:ascii="Arial" w:eastAsia="Calibri" w:hAnsi="Arial" w:cs="Arial"/>
          <w:b/>
          <w:color w:val="002060"/>
          <w:sz w:val="24"/>
          <w:szCs w:val="24"/>
        </w:rPr>
      </w:pPr>
      <w:r w:rsidRPr="004003DC">
        <w:rPr>
          <w:rFonts w:ascii="Arial" w:eastAsia="Calibri" w:hAnsi="Arial" w:cs="Arial"/>
          <w:b/>
          <w:color w:val="002060"/>
          <w:sz w:val="24"/>
          <w:szCs w:val="24"/>
        </w:rPr>
        <w:t xml:space="preserve">Importance </w:t>
      </w:r>
      <w:r w:rsidR="00CF7F0B" w:rsidRPr="004003DC">
        <w:rPr>
          <w:rFonts w:ascii="Arial" w:eastAsia="Calibri" w:hAnsi="Arial" w:cs="Arial"/>
          <w:b/>
          <w:color w:val="002060"/>
          <w:sz w:val="24"/>
          <w:szCs w:val="24"/>
        </w:rPr>
        <w:t>of</w:t>
      </w:r>
      <w:r w:rsidRPr="004003DC">
        <w:rPr>
          <w:rFonts w:ascii="Arial" w:eastAsia="Calibri" w:hAnsi="Arial" w:cs="Arial"/>
          <w:b/>
          <w:color w:val="002060"/>
          <w:sz w:val="24"/>
          <w:szCs w:val="24"/>
        </w:rPr>
        <w:t xml:space="preserve"> Intraoperative Monitoring </w:t>
      </w:r>
      <w:r w:rsidR="0036787A" w:rsidRPr="004003DC">
        <w:rPr>
          <w:rFonts w:ascii="Arial" w:eastAsia="Calibri" w:hAnsi="Arial" w:cs="Arial"/>
          <w:b/>
          <w:color w:val="002060"/>
          <w:sz w:val="24"/>
          <w:szCs w:val="24"/>
        </w:rPr>
        <w:t xml:space="preserve">of </w:t>
      </w:r>
      <w:r w:rsidRPr="004003DC">
        <w:rPr>
          <w:rFonts w:ascii="Arial" w:eastAsia="Calibri" w:hAnsi="Arial" w:cs="Arial"/>
          <w:b/>
          <w:color w:val="002060"/>
          <w:sz w:val="24"/>
          <w:szCs w:val="24"/>
        </w:rPr>
        <w:t xml:space="preserve">Intracranial Pressure </w:t>
      </w:r>
      <w:r w:rsidR="00CF7F0B" w:rsidRPr="004003DC">
        <w:rPr>
          <w:rFonts w:ascii="Arial" w:eastAsia="Calibri" w:hAnsi="Arial" w:cs="Arial"/>
          <w:b/>
          <w:color w:val="002060"/>
          <w:sz w:val="24"/>
          <w:szCs w:val="24"/>
        </w:rPr>
        <w:t>during</w:t>
      </w:r>
      <w:r w:rsidRPr="004003DC">
        <w:rPr>
          <w:rFonts w:ascii="Arial" w:eastAsia="Calibri" w:hAnsi="Arial" w:cs="Arial"/>
          <w:b/>
          <w:color w:val="002060"/>
          <w:sz w:val="24"/>
          <w:szCs w:val="24"/>
        </w:rPr>
        <w:t xml:space="preserve"> Endoscopic Ventriculocisternostomy</w:t>
      </w:r>
    </w:p>
    <w:p w14:paraId="5BC3C71F" w14:textId="77777777" w:rsidR="00F228DA" w:rsidRPr="004003DC" w:rsidRDefault="00BC5A53" w:rsidP="00CF7F0B">
      <w:pPr>
        <w:spacing w:after="0" w:line="360" w:lineRule="auto"/>
        <w:jc w:val="both"/>
        <w:rPr>
          <w:rFonts w:ascii="Arial" w:eastAsia="Calibri" w:hAnsi="Arial" w:cs="Arial"/>
          <w:b/>
          <w:sz w:val="24"/>
          <w:szCs w:val="24"/>
          <w:lang w:val="es-ES_tradnl"/>
        </w:rPr>
      </w:pPr>
      <w:r w:rsidRPr="004003DC">
        <w:rPr>
          <w:rFonts w:ascii="Arial" w:eastAsia="Calibri" w:hAnsi="Arial" w:cs="Arial"/>
          <w:b/>
          <w:sz w:val="24"/>
          <w:szCs w:val="24"/>
          <w:lang w:val="es-ES_tradnl"/>
        </w:rPr>
        <w:t>Importancia del monitoreo transoperatorio de la presión intracraneal durante la ventriculocisternostomía endoscópica</w:t>
      </w:r>
    </w:p>
    <w:p w14:paraId="00BACC81" w14:textId="77777777" w:rsidR="004003DC" w:rsidRDefault="004003DC" w:rsidP="00CF7F0B">
      <w:pPr>
        <w:spacing w:after="0" w:line="360" w:lineRule="auto"/>
        <w:jc w:val="both"/>
        <w:rPr>
          <w:rFonts w:ascii="Arial" w:eastAsia="Calibri" w:hAnsi="Arial" w:cs="Arial"/>
          <w:b/>
          <w:sz w:val="24"/>
          <w:szCs w:val="24"/>
          <w:lang w:val="es-ES_tradnl"/>
        </w:rPr>
      </w:pPr>
    </w:p>
    <w:p w14:paraId="194414FB" w14:textId="77777777" w:rsidR="004003DC" w:rsidRPr="00CF7F0B" w:rsidRDefault="004003DC" w:rsidP="00CF7F0B">
      <w:pPr>
        <w:spacing w:after="0" w:line="360" w:lineRule="auto"/>
        <w:jc w:val="both"/>
        <w:rPr>
          <w:rFonts w:ascii="Arial" w:eastAsia="Calibri" w:hAnsi="Arial" w:cs="Arial"/>
          <w:b/>
          <w:color w:val="002060"/>
          <w:sz w:val="24"/>
          <w:szCs w:val="24"/>
          <w:lang w:val="en-GB"/>
        </w:rPr>
      </w:pPr>
      <w:r w:rsidRPr="00CF7F0B">
        <w:rPr>
          <w:rFonts w:ascii="Arial" w:eastAsia="Calibri" w:hAnsi="Arial" w:cs="Arial"/>
          <w:b/>
          <w:color w:val="002060"/>
          <w:sz w:val="24"/>
          <w:szCs w:val="24"/>
          <w:lang w:val="en-GB"/>
        </w:rPr>
        <w:t>ABSTRACT</w:t>
      </w:r>
    </w:p>
    <w:p w14:paraId="63E5A9CA" w14:textId="77777777" w:rsidR="00CE32BC" w:rsidRPr="00CE32BC" w:rsidRDefault="00CE32BC" w:rsidP="00CF7F0B">
      <w:pPr>
        <w:spacing w:after="0" w:line="360" w:lineRule="auto"/>
        <w:jc w:val="both"/>
        <w:rPr>
          <w:rFonts w:ascii="Arial" w:eastAsia="Calibri" w:hAnsi="Arial" w:cs="Arial"/>
          <w:bCs/>
          <w:color w:val="002060"/>
          <w:sz w:val="24"/>
          <w:szCs w:val="24"/>
        </w:rPr>
      </w:pPr>
      <w:r w:rsidRPr="00CE32BC">
        <w:rPr>
          <w:rFonts w:ascii="Arial" w:eastAsia="Calibri" w:hAnsi="Arial" w:cs="Arial"/>
          <w:b/>
          <w:color w:val="002060"/>
          <w:sz w:val="24"/>
          <w:szCs w:val="24"/>
        </w:rPr>
        <w:t>Introduction</w:t>
      </w:r>
      <w:r w:rsidRPr="00CE32BC">
        <w:rPr>
          <w:rFonts w:ascii="Arial" w:eastAsia="Calibri" w:hAnsi="Arial" w:cs="Arial"/>
          <w:bCs/>
          <w:color w:val="002060"/>
          <w:sz w:val="24"/>
          <w:szCs w:val="24"/>
        </w:rPr>
        <w:t>: Neuroendoscopy is a minimally invasive neurosurgical procedure to the brain used for the treatment of an increasing number of diseases. Among its variants, endoscopic ventriculocisternostomy of the floor of the third ventricle is the treatment of choice for triventricular obstructive hydrocephalus.</w:t>
      </w:r>
    </w:p>
    <w:p w14:paraId="7CAF9018" w14:textId="41867187" w:rsidR="00CE32BC" w:rsidRDefault="00CE32BC" w:rsidP="00CF7F0B">
      <w:pPr>
        <w:spacing w:after="0" w:line="360" w:lineRule="auto"/>
        <w:jc w:val="both"/>
      </w:pPr>
      <w:r w:rsidRPr="00CE32BC">
        <w:rPr>
          <w:rFonts w:ascii="Arial" w:eastAsia="Calibri" w:hAnsi="Arial" w:cs="Arial"/>
          <w:b/>
          <w:color w:val="002060"/>
          <w:sz w:val="24"/>
          <w:szCs w:val="24"/>
        </w:rPr>
        <w:t>Objective</w:t>
      </w:r>
      <w:r w:rsidRPr="00CE32BC">
        <w:rPr>
          <w:rFonts w:ascii="Arial" w:eastAsia="Calibri" w:hAnsi="Arial" w:cs="Arial"/>
          <w:bCs/>
          <w:color w:val="002060"/>
          <w:sz w:val="24"/>
          <w:szCs w:val="24"/>
        </w:rPr>
        <w:t>: To establish the importance of transoperative monitoring of intracranial pressure and other vital parameters during endoscopic ventriculocisternostomy of the</w:t>
      </w:r>
      <w:r w:rsidR="00CF7F0B">
        <w:rPr>
          <w:rFonts w:ascii="Arial" w:eastAsia="Calibri" w:hAnsi="Arial" w:cs="Arial"/>
          <w:bCs/>
          <w:color w:val="002060"/>
          <w:sz w:val="24"/>
          <w:szCs w:val="24"/>
        </w:rPr>
        <w:t xml:space="preserve"> </w:t>
      </w:r>
      <w:r w:rsidRPr="00CE32BC">
        <w:rPr>
          <w:rFonts w:ascii="Arial" w:eastAsia="Calibri" w:hAnsi="Arial" w:cs="Arial"/>
          <w:bCs/>
          <w:color w:val="002060"/>
          <w:sz w:val="24"/>
          <w:szCs w:val="24"/>
        </w:rPr>
        <w:t>floor of the third ventricle.</w:t>
      </w:r>
    </w:p>
    <w:p w14:paraId="7637EBD7" w14:textId="77777777" w:rsidR="00CE32BC" w:rsidRDefault="00CE32BC" w:rsidP="00CF7F0B">
      <w:pPr>
        <w:spacing w:after="0" w:line="360" w:lineRule="auto"/>
        <w:jc w:val="both"/>
      </w:pPr>
      <w:r w:rsidRPr="00CE32BC">
        <w:rPr>
          <w:rFonts w:ascii="Arial" w:eastAsia="Calibri" w:hAnsi="Arial" w:cs="Arial"/>
          <w:b/>
          <w:color w:val="002060"/>
          <w:sz w:val="24"/>
          <w:szCs w:val="24"/>
        </w:rPr>
        <w:t>Clinical case report</w:t>
      </w:r>
      <w:r w:rsidRPr="00CE32BC">
        <w:rPr>
          <w:rFonts w:ascii="Arial" w:eastAsia="Calibri" w:hAnsi="Arial" w:cs="Arial"/>
          <w:bCs/>
          <w:color w:val="002060"/>
          <w:sz w:val="24"/>
          <w:szCs w:val="24"/>
        </w:rPr>
        <w:t xml:space="preserve">: We </w:t>
      </w:r>
      <w:r>
        <w:rPr>
          <w:rFonts w:ascii="Arial" w:eastAsia="Calibri" w:hAnsi="Arial" w:cs="Arial"/>
          <w:bCs/>
          <w:color w:val="002060"/>
          <w:sz w:val="24"/>
          <w:szCs w:val="24"/>
        </w:rPr>
        <w:t>report</w:t>
      </w:r>
      <w:r w:rsidRPr="00CE32BC">
        <w:rPr>
          <w:rFonts w:ascii="Arial" w:eastAsia="Calibri" w:hAnsi="Arial" w:cs="Arial"/>
          <w:bCs/>
          <w:color w:val="002060"/>
          <w:sz w:val="24"/>
          <w:szCs w:val="24"/>
        </w:rPr>
        <w:t xml:space="preserve"> </w:t>
      </w:r>
      <w:r>
        <w:rPr>
          <w:rFonts w:ascii="Arial" w:eastAsia="Calibri" w:hAnsi="Arial" w:cs="Arial"/>
          <w:bCs/>
          <w:color w:val="002060"/>
          <w:sz w:val="24"/>
          <w:szCs w:val="24"/>
        </w:rPr>
        <w:t>the case of a</w:t>
      </w:r>
      <w:r w:rsidRPr="00CE32BC">
        <w:rPr>
          <w:rFonts w:ascii="Arial" w:eastAsia="Calibri" w:hAnsi="Arial" w:cs="Arial"/>
          <w:bCs/>
          <w:color w:val="002060"/>
          <w:sz w:val="24"/>
          <w:szCs w:val="24"/>
        </w:rPr>
        <w:t xml:space="preserve"> 45-year-old patient with obstructive hydrocephalus secondary to a posterior fossa hemangioblastoma. He was treated by premammillary endoscopic ventriculocisternostomy of the floor of the third ventricle with monitoring of intracranial pressure and other vital parameters during the transoperative period. The procedure was carried out with</w:t>
      </w:r>
      <w:r>
        <w:rPr>
          <w:rFonts w:ascii="Arial" w:eastAsia="Calibri" w:hAnsi="Arial" w:cs="Arial"/>
          <w:bCs/>
          <w:color w:val="002060"/>
          <w:sz w:val="24"/>
          <w:szCs w:val="24"/>
        </w:rPr>
        <w:t xml:space="preserve"> no</w:t>
      </w:r>
      <w:r w:rsidRPr="00CE32BC">
        <w:rPr>
          <w:rFonts w:ascii="Arial" w:eastAsia="Calibri" w:hAnsi="Arial" w:cs="Arial"/>
          <w:bCs/>
          <w:color w:val="002060"/>
          <w:sz w:val="24"/>
          <w:szCs w:val="24"/>
        </w:rPr>
        <w:t xml:space="preserve"> complications. The patient's symptoms improved and the necessary measurements planned during the procedure could be carried out.</w:t>
      </w:r>
    </w:p>
    <w:p w14:paraId="5A5F9283" w14:textId="77777777" w:rsidR="00CE32BC" w:rsidRDefault="00CE32BC" w:rsidP="00CF7F0B">
      <w:pPr>
        <w:spacing w:after="0" w:line="360" w:lineRule="auto"/>
        <w:jc w:val="both"/>
        <w:rPr>
          <w:rFonts w:ascii="Arial" w:eastAsia="Calibri" w:hAnsi="Arial" w:cs="Arial"/>
          <w:bCs/>
          <w:color w:val="002060"/>
          <w:sz w:val="24"/>
          <w:szCs w:val="24"/>
        </w:rPr>
      </w:pPr>
      <w:r w:rsidRPr="00CE32BC">
        <w:rPr>
          <w:rFonts w:ascii="Arial" w:eastAsia="Calibri" w:hAnsi="Arial" w:cs="Arial"/>
          <w:b/>
          <w:color w:val="002060"/>
          <w:sz w:val="24"/>
          <w:szCs w:val="24"/>
        </w:rPr>
        <w:t>Conclusions</w:t>
      </w:r>
      <w:r>
        <w:rPr>
          <w:rFonts w:ascii="Arial" w:eastAsia="Calibri" w:hAnsi="Arial" w:cs="Arial"/>
          <w:b/>
          <w:color w:val="002060"/>
          <w:sz w:val="24"/>
          <w:szCs w:val="24"/>
        </w:rPr>
        <w:t>:</w:t>
      </w:r>
      <w:r w:rsidRPr="00CE32BC">
        <w:rPr>
          <w:rFonts w:ascii="Arial" w:eastAsia="Calibri" w:hAnsi="Arial" w:cs="Arial"/>
          <w:bCs/>
          <w:color w:val="002060"/>
          <w:sz w:val="24"/>
          <w:szCs w:val="24"/>
        </w:rPr>
        <w:t xml:space="preserve"> Intraoperative monitoring of intracranial pressure reveals variations in other vital parameters such as blood pressure, heart rate, and intermittent increases in intracranial pressure. This type of surgery is very useful for surgeons and anesthesiologists</w:t>
      </w:r>
      <w:r>
        <w:rPr>
          <w:rFonts w:ascii="Arial" w:eastAsia="Calibri" w:hAnsi="Arial" w:cs="Arial"/>
          <w:bCs/>
          <w:color w:val="002060"/>
          <w:sz w:val="24"/>
          <w:szCs w:val="24"/>
        </w:rPr>
        <w:t xml:space="preserve">, </w:t>
      </w:r>
      <w:r w:rsidRPr="00CE32BC">
        <w:rPr>
          <w:rFonts w:ascii="Arial" w:eastAsia="Calibri" w:hAnsi="Arial" w:cs="Arial"/>
          <w:bCs/>
          <w:color w:val="002060"/>
          <w:sz w:val="24"/>
          <w:szCs w:val="24"/>
        </w:rPr>
        <w:t>since it contributes to ruling out and avoiding intraoperative complications and favorably influencing the good results of the procedure and its prognosis, as occurred in this patient.</w:t>
      </w:r>
    </w:p>
    <w:p w14:paraId="1F848BBA" w14:textId="77777777" w:rsidR="00CE32BC" w:rsidRDefault="00CE32BC" w:rsidP="00CF7F0B">
      <w:pPr>
        <w:spacing w:after="0" w:line="360" w:lineRule="auto"/>
        <w:jc w:val="both"/>
      </w:pPr>
    </w:p>
    <w:p w14:paraId="3AF113C5" w14:textId="77777777" w:rsidR="00CE32BC" w:rsidRPr="00CE32BC" w:rsidRDefault="00CE32BC" w:rsidP="00CF7F0B">
      <w:pPr>
        <w:spacing w:after="0" w:line="360" w:lineRule="auto"/>
        <w:jc w:val="both"/>
        <w:rPr>
          <w:rFonts w:ascii="Arial" w:eastAsia="Calibri" w:hAnsi="Arial" w:cs="Arial"/>
          <w:bCs/>
          <w:color w:val="002060"/>
          <w:sz w:val="24"/>
          <w:szCs w:val="24"/>
        </w:rPr>
      </w:pPr>
      <w:r w:rsidRPr="00CE32BC">
        <w:rPr>
          <w:rFonts w:ascii="Arial" w:eastAsia="Calibri" w:hAnsi="Arial" w:cs="Arial"/>
          <w:b/>
          <w:color w:val="002060"/>
          <w:sz w:val="24"/>
          <w:szCs w:val="24"/>
        </w:rPr>
        <w:t>Keywords</w:t>
      </w:r>
      <w:r w:rsidRPr="00CE32BC">
        <w:rPr>
          <w:rFonts w:ascii="Arial" w:eastAsia="Calibri" w:hAnsi="Arial" w:cs="Arial"/>
          <w:bCs/>
          <w:color w:val="002060"/>
          <w:sz w:val="24"/>
          <w:szCs w:val="24"/>
        </w:rPr>
        <w:t>: neuromonitoring; neuroendoscopy; ventriculocisternostomy; endoscopic third ventriculostomy; neuroanesthesia.</w:t>
      </w:r>
    </w:p>
    <w:p w14:paraId="4D90450E" w14:textId="77777777" w:rsidR="00CE32BC" w:rsidRDefault="00BC5A53" w:rsidP="00CF7F0B">
      <w:pPr>
        <w:spacing w:after="0" w:line="360" w:lineRule="auto"/>
        <w:jc w:val="both"/>
        <w:rPr>
          <w:rFonts w:ascii="Arial" w:eastAsia="Calibri" w:hAnsi="Arial" w:cs="Arial"/>
          <w:b/>
          <w:color w:val="002060"/>
          <w:sz w:val="24"/>
          <w:szCs w:val="24"/>
        </w:rPr>
      </w:pPr>
      <w:r w:rsidRPr="00CE32BC">
        <w:rPr>
          <w:rFonts w:ascii="Arial" w:eastAsia="Calibri" w:hAnsi="Arial" w:cs="Arial"/>
          <w:b/>
          <w:color w:val="002060"/>
          <w:sz w:val="24"/>
          <w:szCs w:val="24"/>
        </w:rPr>
        <w:lastRenderedPageBreak/>
        <w:t>469</w:t>
      </w:r>
    </w:p>
    <w:p w14:paraId="32B617C8" w14:textId="7C0D6BAE" w:rsidR="00CE32BC" w:rsidRDefault="00CE32BC" w:rsidP="00CF7F0B">
      <w:pPr>
        <w:pStyle w:val="Textoindependiente"/>
      </w:pPr>
      <w:r w:rsidRPr="00CE32BC">
        <w:t>Electroencephalogram</w:t>
      </w:r>
      <w:r w:rsidR="00CF7F0B" w:rsidRPr="00CE32BC">
        <w:t xml:space="preserve">-Derived Functional Connectivity in </w:t>
      </w:r>
      <w:r w:rsidR="00CF7F0B">
        <w:t>Parkinson's D</w:t>
      </w:r>
      <w:r w:rsidR="00CF7F0B" w:rsidRPr="00CE32BC">
        <w:t xml:space="preserve">isease </w:t>
      </w:r>
      <w:r w:rsidR="00CF7F0B">
        <w:t>w</w:t>
      </w:r>
      <w:r w:rsidR="00CF7F0B" w:rsidRPr="00CE32BC">
        <w:t>ithout Dementia</w:t>
      </w:r>
    </w:p>
    <w:p w14:paraId="0EBB2A80" w14:textId="77777777" w:rsidR="00F228DA" w:rsidRPr="00CE32BC" w:rsidRDefault="00BC5A53" w:rsidP="00CF7F0B">
      <w:pPr>
        <w:spacing w:after="0" w:line="360" w:lineRule="auto"/>
        <w:jc w:val="both"/>
        <w:rPr>
          <w:rFonts w:ascii="Arial" w:eastAsia="Calibri" w:hAnsi="Arial" w:cs="Arial"/>
          <w:b/>
          <w:sz w:val="24"/>
          <w:szCs w:val="24"/>
          <w:lang w:val="es-ES_tradnl"/>
        </w:rPr>
      </w:pPr>
      <w:r w:rsidRPr="00CE32BC">
        <w:rPr>
          <w:rFonts w:ascii="Arial" w:eastAsia="Calibri" w:hAnsi="Arial" w:cs="Arial"/>
          <w:b/>
          <w:sz w:val="24"/>
          <w:szCs w:val="24"/>
          <w:lang w:val="es-ES_tradnl"/>
        </w:rPr>
        <w:t>Conectividad funcional derivada del electroencefalograma en la enfermedad de Parkinson sin demencia</w:t>
      </w:r>
    </w:p>
    <w:p w14:paraId="3D5A37FB" w14:textId="70EE97CA" w:rsidR="00F228DA" w:rsidRPr="00CF7F0B" w:rsidRDefault="00F228DA" w:rsidP="00CF7F0B">
      <w:pPr>
        <w:spacing w:line="360" w:lineRule="auto"/>
        <w:jc w:val="both"/>
        <w:rPr>
          <w:rFonts w:ascii="Arial" w:eastAsia="Calibri" w:hAnsi="Arial" w:cs="Arial"/>
          <w:bCs/>
          <w:color w:val="002060"/>
          <w:sz w:val="24"/>
          <w:szCs w:val="24"/>
          <w:shd w:val="clear" w:color="auto" w:fill="F2F2F2"/>
          <w:lang w:val="es-ES"/>
        </w:rPr>
      </w:pPr>
    </w:p>
    <w:p w14:paraId="5C37ABA6" w14:textId="424EAE12" w:rsidR="00821A9C" w:rsidRPr="00821A9C" w:rsidRDefault="00821A9C" w:rsidP="00CF7F0B">
      <w:pPr>
        <w:spacing w:after="0" w:line="360" w:lineRule="auto"/>
        <w:jc w:val="both"/>
        <w:rPr>
          <w:rFonts w:ascii="Arial" w:eastAsia="Calibri" w:hAnsi="Arial" w:cs="Arial"/>
          <w:b/>
          <w:bCs/>
          <w:color w:val="002060"/>
          <w:sz w:val="24"/>
          <w:szCs w:val="24"/>
        </w:rPr>
      </w:pPr>
      <w:r w:rsidRPr="00821A9C">
        <w:rPr>
          <w:rFonts w:ascii="Arial" w:eastAsia="Calibri" w:hAnsi="Arial" w:cs="Arial"/>
          <w:b/>
          <w:bCs/>
          <w:color w:val="002060"/>
          <w:sz w:val="24"/>
          <w:szCs w:val="24"/>
        </w:rPr>
        <w:t>ABSTRACT</w:t>
      </w:r>
    </w:p>
    <w:p w14:paraId="5EC0D94B" w14:textId="77777777" w:rsidR="00821A9C" w:rsidRPr="00821A9C" w:rsidRDefault="00821A9C" w:rsidP="00CF7F0B">
      <w:pPr>
        <w:spacing w:after="0" w:line="360" w:lineRule="auto"/>
        <w:jc w:val="both"/>
        <w:rPr>
          <w:rFonts w:ascii="Arial" w:eastAsia="Calibri" w:hAnsi="Arial" w:cs="Arial"/>
          <w:color w:val="002060"/>
          <w:sz w:val="24"/>
          <w:szCs w:val="24"/>
        </w:rPr>
      </w:pPr>
      <w:r w:rsidRPr="00821A9C">
        <w:rPr>
          <w:rFonts w:ascii="Arial" w:eastAsia="Calibri" w:hAnsi="Arial" w:cs="Arial"/>
          <w:b/>
          <w:bCs/>
          <w:color w:val="002060"/>
          <w:sz w:val="24"/>
          <w:szCs w:val="24"/>
        </w:rPr>
        <w:t>Objective</w:t>
      </w:r>
      <w:r w:rsidRPr="00821A9C">
        <w:rPr>
          <w:rFonts w:ascii="Arial" w:eastAsia="Calibri" w:hAnsi="Arial" w:cs="Arial"/>
          <w:color w:val="002060"/>
          <w:sz w:val="24"/>
          <w:szCs w:val="24"/>
        </w:rPr>
        <w:t>: To assess resting-state electroencephalogram-derived functional connectivity and network topological properties in patients with Parkinson's disease without dementia.</w:t>
      </w:r>
    </w:p>
    <w:p w14:paraId="75B2C5FF" w14:textId="77777777" w:rsidR="00202844" w:rsidRDefault="00821A9C" w:rsidP="00CF7F0B">
      <w:pPr>
        <w:spacing w:after="0" w:line="360" w:lineRule="auto"/>
        <w:jc w:val="both"/>
      </w:pPr>
      <w:r w:rsidRPr="00821A9C">
        <w:rPr>
          <w:rFonts w:ascii="Arial" w:eastAsia="Calibri" w:hAnsi="Arial" w:cs="Arial"/>
          <w:b/>
          <w:bCs/>
          <w:color w:val="002060"/>
          <w:sz w:val="24"/>
          <w:szCs w:val="24"/>
        </w:rPr>
        <w:t>Methods</w:t>
      </w:r>
      <w:r w:rsidRPr="00821A9C">
        <w:rPr>
          <w:rFonts w:ascii="Arial" w:eastAsia="Calibri" w:hAnsi="Arial" w:cs="Arial"/>
          <w:color w:val="002060"/>
          <w:sz w:val="24"/>
          <w:szCs w:val="24"/>
        </w:rPr>
        <w:t>: Cross-sectional study of cases and controls in 26 patients diagnosed with Parkinson's disease without dementia and 26 healthy subjects. The electroencephalogram was obtained while awake. Functional connectivity was calculated based on the spatial synchronization matrix between the electrodes. For the quantification of graph theory, the parameters clustering coefficient, mean path length, local and global efficiency were evaluated.</w:t>
      </w:r>
    </w:p>
    <w:p w14:paraId="34AB121B" w14:textId="2770494D" w:rsidR="00202844" w:rsidRDefault="00202844" w:rsidP="00CF7F0B">
      <w:pPr>
        <w:spacing w:after="0" w:line="360" w:lineRule="auto"/>
        <w:jc w:val="both"/>
        <w:rPr>
          <w:rFonts w:ascii="Arial" w:eastAsia="Calibri" w:hAnsi="Arial" w:cs="Arial"/>
          <w:color w:val="002060"/>
          <w:sz w:val="24"/>
          <w:szCs w:val="24"/>
        </w:rPr>
      </w:pPr>
      <w:r w:rsidRPr="00202844">
        <w:rPr>
          <w:rFonts w:ascii="Arial" w:eastAsia="Calibri" w:hAnsi="Arial" w:cs="Arial"/>
          <w:b/>
          <w:bCs/>
          <w:color w:val="002060"/>
          <w:sz w:val="24"/>
          <w:szCs w:val="24"/>
        </w:rPr>
        <w:t>Results</w:t>
      </w:r>
      <w:r w:rsidRPr="00202844">
        <w:rPr>
          <w:rFonts w:ascii="Arial" w:eastAsia="Calibri" w:hAnsi="Arial" w:cs="Arial"/>
          <w:color w:val="002060"/>
          <w:sz w:val="24"/>
          <w:szCs w:val="24"/>
        </w:rPr>
        <w:t xml:space="preserve">: Patients with Parkinson's disease showed increased synchronization for beta frequency and decreased synchronization for alpha, theta, and delta frequencies compared to healthy subjects (permutation test p&lt;0.05). In the topological properties of the network, the local efficiency and beta, theta, and delta mean path length, as well as the alpha, beta, theta, and delta clustering coefficient were lower in Parkinson's disease patients compared to </w:t>
      </w:r>
      <w:r w:rsidR="00CF7F0B" w:rsidRPr="00202844">
        <w:rPr>
          <w:rFonts w:ascii="Arial" w:eastAsia="Calibri" w:hAnsi="Arial" w:cs="Arial"/>
          <w:color w:val="002060"/>
          <w:sz w:val="24"/>
          <w:szCs w:val="24"/>
        </w:rPr>
        <w:t xml:space="preserve">healthy </w:t>
      </w:r>
      <w:r w:rsidR="00CF7F0B">
        <w:rPr>
          <w:rFonts w:ascii="Arial" w:eastAsia="Calibri" w:hAnsi="Arial" w:cs="Arial"/>
          <w:color w:val="002060"/>
          <w:sz w:val="24"/>
          <w:szCs w:val="24"/>
        </w:rPr>
        <w:t>subjects</w:t>
      </w:r>
      <w:r w:rsidRPr="00202844">
        <w:rPr>
          <w:rFonts w:ascii="Arial" w:eastAsia="Calibri" w:hAnsi="Arial" w:cs="Arial"/>
          <w:color w:val="002060"/>
          <w:sz w:val="24"/>
          <w:szCs w:val="24"/>
        </w:rPr>
        <w:t xml:space="preserve"> (test independent samples p&lt;0.05).</w:t>
      </w:r>
      <w:r w:rsidRPr="00202844">
        <w:t xml:space="preserve"> </w:t>
      </w:r>
      <w:r w:rsidRPr="00202844">
        <w:rPr>
          <w:rFonts w:ascii="Arial" w:eastAsia="Calibri" w:hAnsi="Arial" w:cs="Arial"/>
          <w:b/>
          <w:bCs/>
          <w:color w:val="002060"/>
          <w:sz w:val="24"/>
          <w:szCs w:val="24"/>
        </w:rPr>
        <w:t>Conclusions</w:t>
      </w:r>
      <w:r w:rsidRPr="00202844">
        <w:rPr>
          <w:rFonts w:ascii="Arial" w:eastAsia="Calibri" w:hAnsi="Arial" w:cs="Arial"/>
          <w:color w:val="002060"/>
          <w:sz w:val="24"/>
          <w:szCs w:val="24"/>
        </w:rPr>
        <w:t>: Alterations in functional connectivity and patterns described in graph theory for all frequency bands of the electroencephalogram in patients with Parkinson's disease without dementia show a de</w:t>
      </w:r>
      <w:r w:rsidR="00CF7F0B">
        <w:rPr>
          <w:rFonts w:ascii="Arial" w:eastAsia="Calibri" w:hAnsi="Arial" w:cs="Arial"/>
          <w:color w:val="002060"/>
          <w:sz w:val="24"/>
          <w:szCs w:val="24"/>
        </w:rPr>
        <w:t>-</w:t>
      </w:r>
      <w:r w:rsidRPr="00202844">
        <w:rPr>
          <w:rFonts w:ascii="Arial" w:eastAsia="Calibri" w:hAnsi="Arial" w:cs="Arial"/>
          <w:color w:val="002060"/>
          <w:sz w:val="24"/>
          <w:szCs w:val="24"/>
        </w:rPr>
        <w:t>structuring of the functional network towards a more random one, therefore, it is thought that from very early stages of the disease</w:t>
      </w:r>
      <w:r>
        <w:rPr>
          <w:rFonts w:ascii="Arial" w:eastAsia="Calibri" w:hAnsi="Arial" w:cs="Arial"/>
          <w:color w:val="002060"/>
          <w:sz w:val="24"/>
          <w:szCs w:val="24"/>
        </w:rPr>
        <w:t>,</w:t>
      </w:r>
      <w:r w:rsidRPr="00202844">
        <w:rPr>
          <w:rFonts w:ascii="Arial" w:eastAsia="Calibri" w:hAnsi="Arial" w:cs="Arial"/>
          <w:color w:val="002060"/>
          <w:sz w:val="24"/>
          <w:szCs w:val="24"/>
        </w:rPr>
        <w:t xml:space="preserve"> there are already alterations in functional brain networks.</w:t>
      </w:r>
    </w:p>
    <w:p w14:paraId="78BD216D" w14:textId="77777777" w:rsidR="00202844" w:rsidRPr="00202844" w:rsidRDefault="00202844" w:rsidP="00CF7F0B">
      <w:pPr>
        <w:spacing w:after="0" w:line="360" w:lineRule="auto"/>
        <w:jc w:val="both"/>
        <w:rPr>
          <w:rFonts w:ascii="Arial" w:eastAsia="Calibri" w:hAnsi="Arial" w:cs="Arial"/>
          <w:color w:val="002060"/>
          <w:sz w:val="24"/>
          <w:szCs w:val="24"/>
        </w:rPr>
      </w:pPr>
    </w:p>
    <w:p w14:paraId="275CF1DB" w14:textId="21E25952" w:rsidR="00821A9C" w:rsidRPr="00821A9C" w:rsidRDefault="00202844" w:rsidP="00CF7F0B">
      <w:pPr>
        <w:spacing w:after="0" w:line="360" w:lineRule="auto"/>
        <w:jc w:val="both"/>
        <w:rPr>
          <w:rFonts w:ascii="Arial" w:eastAsia="Calibri" w:hAnsi="Arial" w:cs="Arial"/>
          <w:color w:val="002060"/>
          <w:sz w:val="24"/>
          <w:szCs w:val="24"/>
        </w:rPr>
      </w:pPr>
      <w:r w:rsidRPr="00202844">
        <w:rPr>
          <w:rFonts w:ascii="Arial" w:eastAsia="Calibri" w:hAnsi="Arial" w:cs="Arial"/>
          <w:b/>
          <w:bCs/>
          <w:color w:val="002060"/>
          <w:sz w:val="24"/>
          <w:szCs w:val="24"/>
        </w:rPr>
        <w:t>Keywords</w:t>
      </w:r>
      <w:r w:rsidRPr="00202844">
        <w:rPr>
          <w:rFonts w:ascii="Arial" w:eastAsia="Calibri" w:hAnsi="Arial" w:cs="Arial"/>
          <w:color w:val="002060"/>
          <w:sz w:val="24"/>
          <w:szCs w:val="24"/>
        </w:rPr>
        <w:t>: functional connectivity; dementia; electroencephalogram; Parkinson's disease; Graphic Schema Theory.</w:t>
      </w:r>
    </w:p>
    <w:p w14:paraId="49227CF6" w14:textId="33B72FB5" w:rsidR="00F228DA" w:rsidRPr="00821A9C" w:rsidRDefault="00F228DA" w:rsidP="00CF7F0B">
      <w:pPr>
        <w:spacing w:after="0" w:line="360" w:lineRule="auto"/>
        <w:jc w:val="both"/>
        <w:rPr>
          <w:rFonts w:ascii="Arial" w:eastAsia="Calibri" w:hAnsi="Arial" w:cs="Arial"/>
          <w:sz w:val="24"/>
          <w:szCs w:val="24"/>
        </w:rPr>
      </w:pPr>
    </w:p>
    <w:p w14:paraId="51583D2E" w14:textId="77777777" w:rsidR="00202844" w:rsidRDefault="00BC5A53" w:rsidP="00CF7F0B">
      <w:pPr>
        <w:spacing w:after="0" w:line="360" w:lineRule="auto"/>
        <w:jc w:val="both"/>
        <w:rPr>
          <w:rFonts w:ascii="Arial" w:hAnsi="Arial" w:cs="Arial"/>
          <w:b/>
          <w:color w:val="002060"/>
          <w:sz w:val="24"/>
          <w:szCs w:val="24"/>
        </w:rPr>
      </w:pPr>
      <w:r w:rsidRPr="00202844">
        <w:rPr>
          <w:rFonts w:ascii="Arial" w:hAnsi="Arial" w:cs="Arial"/>
          <w:b/>
          <w:color w:val="002060"/>
          <w:sz w:val="24"/>
          <w:szCs w:val="24"/>
        </w:rPr>
        <w:lastRenderedPageBreak/>
        <w:t>479</w:t>
      </w:r>
    </w:p>
    <w:p w14:paraId="03C8A163" w14:textId="675B2D41" w:rsidR="00F228DA" w:rsidRPr="00202844" w:rsidRDefault="00202844" w:rsidP="00CF7F0B">
      <w:pPr>
        <w:spacing w:after="0" w:line="360" w:lineRule="auto"/>
        <w:jc w:val="both"/>
        <w:rPr>
          <w:rFonts w:ascii="Arial" w:hAnsi="Arial" w:cs="Arial"/>
          <w:b/>
          <w:color w:val="002060"/>
          <w:sz w:val="24"/>
          <w:szCs w:val="24"/>
        </w:rPr>
      </w:pPr>
      <w:r w:rsidRPr="00202844">
        <w:rPr>
          <w:rFonts w:ascii="Arial" w:hAnsi="Arial" w:cs="Arial"/>
          <w:b/>
          <w:color w:val="002060"/>
          <w:sz w:val="24"/>
          <w:szCs w:val="24"/>
        </w:rPr>
        <w:t xml:space="preserve">Neurofibromatosis Type 1 </w:t>
      </w:r>
      <w:r w:rsidR="00CF7F0B" w:rsidRPr="00202844">
        <w:rPr>
          <w:rFonts w:ascii="Arial" w:hAnsi="Arial" w:cs="Arial"/>
          <w:b/>
          <w:color w:val="002060"/>
          <w:sz w:val="24"/>
          <w:szCs w:val="24"/>
        </w:rPr>
        <w:t>or</w:t>
      </w:r>
      <w:r w:rsidRPr="00202844">
        <w:rPr>
          <w:rFonts w:ascii="Arial" w:hAnsi="Arial" w:cs="Arial"/>
          <w:b/>
          <w:color w:val="002060"/>
          <w:sz w:val="24"/>
          <w:szCs w:val="24"/>
        </w:rPr>
        <w:t xml:space="preserve"> Von Recklinghausen's Disease</w:t>
      </w:r>
    </w:p>
    <w:p w14:paraId="42E400AC" w14:textId="77777777" w:rsidR="00F228DA" w:rsidRPr="004003DC" w:rsidRDefault="00BC5A53" w:rsidP="00CF7F0B">
      <w:pPr>
        <w:widowControl w:val="0"/>
        <w:spacing w:after="0" w:line="360" w:lineRule="auto"/>
        <w:jc w:val="both"/>
        <w:outlineLvl w:val="0"/>
        <w:rPr>
          <w:rFonts w:ascii="Arial" w:eastAsia="Times New Roman" w:hAnsi="Arial" w:cs="Arial"/>
          <w:b/>
          <w:sz w:val="24"/>
          <w:szCs w:val="24"/>
          <w:lang w:val="es-ES"/>
        </w:rPr>
      </w:pPr>
      <w:r w:rsidRPr="004003DC">
        <w:rPr>
          <w:rFonts w:ascii="Arial" w:eastAsia="Times New Roman" w:hAnsi="Arial" w:cs="Arial"/>
          <w:b/>
          <w:sz w:val="24"/>
          <w:szCs w:val="24"/>
          <w:lang w:val="es-ES"/>
        </w:rPr>
        <w:t>Neurofibromatosis tipo 1 o enfermedad de Von Recklinghausen</w:t>
      </w:r>
    </w:p>
    <w:p w14:paraId="50E1FA52" w14:textId="77777777" w:rsidR="00202844" w:rsidRDefault="00202844" w:rsidP="00CF7F0B">
      <w:pPr>
        <w:widowControl w:val="0"/>
        <w:spacing w:after="0" w:line="360" w:lineRule="auto"/>
        <w:jc w:val="both"/>
        <w:rPr>
          <w:rFonts w:ascii="Arial" w:eastAsia="Calibri" w:hAnsi="Arial" w:cs="Arial"/>
          <w:b/>
          <w:sz w:val="24"/>
          <w:szCs w:val="24"/>
          <w:lang w:val="es-ES"/>
        </w:rPr>
      </w:pPr>
    </w:p>
    <w:p w14:paraId="565E40B7" w14:textId="77777777" w:rsidR="00202844" w:rsidRDefault="00202844" w:rsidP="00CF7F0B">
      <w:pPr>
        <w:widowControl w:val="0"/>
        <w:spacing w:after="0" w:line="360" w:lineRule="auto"/>
        <w:jc w:val="both"/>
      </w:pPr>
      <w:r w:rsidRPr="00202844">
        <w:rPr>
          <w:rFonts w:ascii="Arial" w:eastAsia="Calibri" w:hAnsi="Arial" w:cs="Arial"/>
          <w:b/>
          <w:color w:val="002060"/>
          <w:sz w:val="24"/>
          <w:szCs w:val="24"/>
        </w:rPr>
        <w:t>ABSTRACT</w:t>
      </w:r>
      <w:r w:rsidRPr="00202844">
        <w:t xml:space="preserve"> </w:t>
      </w:r>
    </w:p>
    <w:p w14:paraId="64A92B2B" w14:textId="1FE1C9C0" w:rsidR="00202844" w:rsidRPr="00202844" w:rsidRDefault="00202844" w:rsidP="00CF7F0B">
      <w:pPr>
        <w:widowControl w:val="0"/>
        <w:spacing w:after="0" w:line="360" w:lineRule="auto"/>
        <w:jc w:val="both"/>
        <w:rPr>
          <w:rFonts w:ascii="Arial" w:eastAsia="Calibri" w:hAnsi="Arial" w:cs="Arial"/>
          <w:bCs/>
          <w:color w:val="002060"/>
          <w:sz w:val="24"/>
          <w:szCs w:val="24"/>
        </w:rPr>
      </w:pPr>
      <w:r w:rsidRPr="00202844">
        <w:rPr>
          <w:rFonts w:ascii="Arial" w:eastAsia="Calibri" w:hAnsi="Arial" w:cs="Arial"/>
          <w:b/>
          <w:color w:val="002060"/>
          <w:sz w:val="24"/>
          <w:szCs w:val="24"/>
        </w:rPr>
        <w:t xml:space="preserve">Introduction: </w:t>
      </w:r>
      <w:r w:rsidRPr="00202844">
        <w:rPr>
          <w:rFonts w:ascii="Arial" w:eastAsia="Calibri" w:hAnsi="Arial" w:cs="Arial"/>
          <w:bCs/>
          <w:color w:val="002060"/>
          <w:sz w:val="24"/>
          <w:szCs w:val="24"/>
        </w:rPr>
        <w:t>Von Recklinghausen's disease or neurofibromatosis type I is a autosomal dominant inheritance condition with varied clinical expression</w:t>
      </w:r>
      <w:r>
        <w:rPr>
          <w:rFonts w:ascii="Arial" w:eastAsia="Calibri" w:hAnsi="Arial" w:cs="Arial"/>
          <w:bCs/>
          <w:color w:val="002060"/>
          <w:sz w:val="24"/>
          <w:szCs w:val="24"/>
        </w:rPr>
        <w:t>s</w:t>
      </w:r>
      <w:r w:rsidRPr="00202844">
        <w:rPr>
          <w:rFonts w:ascii="Arial" w:eastAsia="Calibri" w:hAnsi="Arial" w:cs="Arial"/>
          <w:bCs/>
          <w:color w:val="002060"/>
          <w:sz w:val="24"/>
          <w:szCs w:val="24"/>
        </w:rPr>
        <w:t>, its manifestations range from café-au-lait-type spots on the skin to severe aesthetic and functional complications that can also affect other organs, bone and nerve tissues.</w:t>
      </w:r>
    </w:p>
    <w:p w14:paraId="26C20C2F" w14:textId="77777777" w:rsidR="00202844" w:rsidRDefault="00202844" w:rsidP="00CF7F0B">
      <w:pPr>
        <w:widowControl w:val="0"/>
        <w:spacing w:after="0" w:line="360" w:lineRule="auto"/>
        <w:jc w:val="both"/>
        <w:rPr>
          <w:rFonts w:ascii="Arial" w:eastAsia="Calibri" w:hAnsi="Arial" w:cs="Arial"/>
          <w:bCs/>
          <w:color w:val="002060"/>
          <w:sz w:val="24"/>
          <w:szCs w:val="24"/>
        </w:rPr>
      </w:pPr>
      <w:r w:rsidRPr="00202844">
        <w:rPr>
          <w:rFonts w:ascii="Arial" w:eastAsia="Calibri" w:hAnsi="Arial" w:cs="Arial"/>
          <w:b/>
          <w:color w:val="002060"/>
          <w:sz w:val="24"/>
          <w:szCs w:val="24"/>
        </w:rPr>
        <w:t xml:space="preserve">Objective: </w:t>
      </w:r>
      <w:r w:rsidRPr="00202844">
        <w:rPr>
          <w:rFonts w:ascii="Arial" w:eastAsia="Calibri" w:hAnsi="Arial" w:cs="Arial"/>
          <w:bCs/>
          <w:color w:val="002060"/>
          <w:sz w:val="24"/>
          <w:szCs w:val="24"/>
        </w:rPr>
        <w:t>To p</w:t>
      </w:r>
      <w:r>
        <w:rPr>
          <w:rFonts w:ascii="Arial" w:eastAsia="Calibri" w:hAnsi="Arial" w:cs="Arial"/>
          <w:bCs/>
          <w:color w:val="002060"/>
          <w:sz w:val="24"/>
          <w:szCs w:val="24"/>
        </w:rPr>
        <w:t xml:space="preserve">report </w:t>
      </w:r>
      <w:r w:rsidRPr="00202844">
        <w:rPr>
          <w:rFonts w:ascii="Arial" w:eastAsia="Calibri" w:hAnsi="Arial" w:cs="Arial"/>
          <w:bCs/>
          <w:color w:val="002060"/>
          <w:sz w:val="24"/>
          <w:szCs w:val="24"/>
        </w:rPr>
        <w:t>the aesthetic and functional results achieved with the surgical intervention of a case with neurofibromatosis type I with large lesions.</w:t>
      </w:r>
    </w:p>
    <w:p w14:paraId="348D960F" w14:textId="77777777" w:rsidR="00D24FB2" w:rsidRDefault="00202844" w:rsidP="00CF7F0B">
      <w:pPr>
        <w:widowControl w:val="0"/>
        <w:spacing w:after="0" w:line="360" w:lineRule="auto"/>
        <w:jc w:val="both"/>
        <w:rPr>
          <w:rFonts w:ascii="Arial" w:eastAsia="Calibri" w:hAnsi="Arial" w:cs="Arial"/>
          <w:bCs/>
          <w:color w:val="002060"/>
          <w:sz w:val="24"/>
          <w:szCs w:val="24"/>
        </w:rPr>
      </w:pPr>
      <w:r w:rsidRPr="00202844">
        <w:rPr>
          <w:rFonts w:ascii="Arial" w:eastAsia="Calibri" w:hAnsi="Arial" w:cs="Arial"/>
          <w:b/>
          <w:color w:val="002060"/>
          <w:sz w:val="24"/>
          <w:szCs w:val="24"/>
        </w:rPr>
        <w:t>Clinical case report</w:t>
      </w:r>
      <w:r w:rsidRPr="00202844">
        <w:rPr>
          <w:rFonts w:ascii="Arial" w:eastAsia="Calibri" w:hAnsi="Arial" w:cs="Arial"/>
          <w:bCs/>
          <w:color w:val="002060"/>
          <w:sz w:val="24"/>
          <w:szCs w:val="24"/>
        </w:rPr>
        <w:t xml:space="preserve">: </w:t>
      </w:r>
      <w:r>
        <w:rPr>
          <w:rFonts w:ascii="Arial" w:eastAsia="Calibri" w:hAnsi="Arial" w:cs="Arial"/>
          <w:bCs/>
          <w:color w:val="002060"/>
          <w:sz w:val="24"/>
          <w:szCs w:val="24"/>
        </w:rPr>
        <w:t xml:space="preserve">We report a </w:t>
      </w:r>
      <w:r w:rsidRPr="00202844">
        <w:rPr>
          <w:rFonts w:ascii="Arial" w:eastAsia="Calibri" w:hAnsi="Arial" w:cs="Arial"/>
          <w:bCs/>
          <w:color w:val="002060"/>
          <w:sz w:val="24"/>
          <w:szCs w:val="24"/>
        </w:rPr>
        <w:t xml:space="preserve">case treated in Gaborone, Republic of Botswana by a multidisciplinary team </w:t>
      </w:r>
      <w:r>
        <w:rPr>
          <w:rFonts w:ascii="Arial" w:eastAsia="Calibri" w:hAnsi="Arial" w:cs="Arial"/>
          <w:bCs/>
          <w:color w:val="002060"/>
          <w:sz w:val="24"/>
          <w:szCs w:val="24"/>
        </w:rPr>
        <w:t>including</w:t>
      </w:r>
      <w:r w:rsidRPr="00202844">
        <w:rPr>
          <w:rFonts w:ascii="Arial" w:eastAsia="Calibri" w:hAnsi="Arial" w:cs="Arial"/>
          <w:bCs/>
          <w:color w:val="002060"/>
          <w:sz w:val="24"/>
          <w:szCs w:val="24"/>
        </w:rPr>
        <w:t xml:space="preserve"> a plastic surgeon, a neurosurgeon and a pathologist, all from the Republic of Cuba</w:t>
      </w:r>
      <w:r>
        <w:rPr>
          <w:rFonts w:ascii="Arial" w:eastAsia="Calibri" w:hAnsi="Arial" w:cs="Arial"/>
          <w:bCs/>
          <w:color w:val="002060"/>
          <w:sz w:val="24"/>
          <w:szCs w:val="24"/>
        </w:rPr>
        <w:t>.</w:t>
      </w:r>
      <w:r w:rsidRPr="00202844">
        <w:rPr>
          <w:rFonts w:ascii="Arial" w:eastAsia="Calibri" w:hAnsi="Arial" w:cs="Arial"/>
          <w:bCs/>
          <w:color w:val="002060"/>
          <w:sz w:val="24"/>
          <w:szCs w:val="24"/>
        </w:rPr>
        <w:t xml:space="preserve"> The patient was treated, on that occasion, for skin neurofibromas and </w:t>
      </w:r>
      <w:r>
        <w:rPr>
          <w:rFonts w:ascii="Arial" w:eastAsia="Calibri" w:hAnsi="Arial" w:cs="Arial"/>
          <w:bCs/>
          <w:color w:val="002060"/>
          <w:sz w:val="24"/>
          <w:szCs w:val="24"/>
        </w:rPr>
        <w:t xml:space="preserve">she </w:t>
      </w:r>
      <w:r w:rsidRPr="00202844">
        <w:rPr>
          <w:rFonts w:ascii="Arial" w:eastAsia="Calibri" w:hAnsi="Arial" w:cs="Arial"/>
          <w:bCs/>
          <w:color w:val="002060"/>
          <w:sz w:val="24"/>
          <w:szCs w:val="24"/>
        </w:rPr>
        <w:t>reported a family history of the disease. Bone changes were found due to an exaggerated syphosis and with</w:t>
      </w:r>
      <w:r>
        <w:rPr>
          <w:rFonts w:ascii="Arial" w:eastAsia="Calibri" w:hAnsi="Arial" w:cs="Arial"/>
          <w:bCs/>
          <w:color w:val="002060"/>
          <w:sz w:val="24"/>
          <w:szCs w:val="24"/>
        </w:rPr>
        <w:t xml:space="preserve"> no</w:t>
      </w:r>
      <w:r w:rsidRPr="00202844">
        <w:rPr>
          <w:rFonts w:ascii="Arial" w:eastAsia="Calibri" w:hAnsi="Arial" w:cs="Arial"/>
          <w:bCs/>
          <w:color w:val="002060"/>
          <w:sz w:val="24"/>
          <w:szCs w:val="24"/>
        </w:rPr>
        <w:t xml:space="preserve"> </w:t>
      </w:r>
      <w:r w:rsidR="00D24FB2" w:rsidRPr="00202844">
        <w:rPr>
          <w:rFonts w:ascii="Arial" w:eastAsia="Calibri" w:hAnsi="Arial" w:cs="Arial"/>
          <w:bCs/>
          <w:color w:val="002060"/>
          <w:sz w:val="24"/>
          <w:szCs w:val="24"/>
        </w:rPr>
        <w:t xml:space="preserve">intellect </w:t>
      </w:r>
      <w:r w:rsidRPr="00202844">
        <w:rPr>
          <w:rFonts w:ascii="Arial" w:eastAsia="Calibri" w:hAnsi="Arial" w:cs="Arial"/>
          <w:bCs/>
          <w:color w:val="002060"/>
          <w:sz w:val="24"/>
          <w:szCs w:val="24"/>
        </w:rPr>
        <w:t>damage. She underwent surgery for a major back injury.</w:t>
      </w:r>
    </w:p>
    <w:p w14:paraId="6F2BA5B2" w14:textId="6396DACB" w:rsidR="00D24FB2" w:rsidRDefault="00D24FB2" w:rsidP="00CF7F0B">
      <w:pPr>
        <w:widowControl w:val="0"/>
        <w:spacing w:after="0" w:line="360" w:lineRule="auto"/>
        <w:jc w:val="both"/>
        <w:rPr>
          <w:rFonts w:ascii="Arial" w:eastAsia="Calibri" w:hAnsi="Arial" w:cs="Arial"/>
          <w:bCs/>
          <w:color w:val="002060"/>
          <w:sz w:val="24"/>
          <w:szCs w:val="24"/>
        </w:rPr>
      </w:pPr>
      <w:r w:rsidRPr="00D24FB2">
        <w:rPr>
          <w:rFonts w:ascii="Arial" w:eastAsia="Calibri" w:hAnsi="Arial" w:cs="Arial"/>
          <w:b/>
          <w:color w:val="002060"/>
          <w:sz w:val="24"/>
          <w:szCs w:val="24"/>
        </w:rPr>
        <w:t>Conclusions</w:t>
      </w:r>
      <w:r w:rsidRPr="00D24FB2">
        <w:rPr>
          <w:rFonts w:ascii="Arial" w:eastAsia="Calibri" w:hAnsi="Arial" w:cs="Arial"/>
          <w:bCs/>
          <w:color w:val="002060"/>
          <w:sz w:val="24"/>
          <w:szCs w:val="24"/>
        </w:rPr>
        <w:t xml:space="preserve">: The aesthetic and functional results of surgical treatment in extensive lesions, in the course of neurofibromatosis, can be successful if correct assessment is carried out </w:t>
      </w:r>
      <w:r>
        <w:rPr>
          <w:rFonts w:ascii="Arial" w:eastAsia="Calibri" w:hAnsi="Arial" w:cs="Arial"/>
          <w:bCs/>
          <w:color w:val="002060"/>
          <w:sz w:val="24"/>
          <w:szCs w:val="24"/>
        </w:rPr>
        <w:t xml:space="preserve">by </w:t>
      </w:r>
      <w:r w:rsidRPr="00D24FB2">
        <w:rPr>
          <w:rFonts w:ascii="Arial" w:eastAsia="Calibri" w:hAnsi="Arial" w:cs="Arial"/>
          <w:bCs/>
          <w:color w:val="002060"/>
          <w:sz w:val="24"/>
          <w:szCs w:val="24"/>
        </w:rPr>
        <w:t>a multidisciplinary group. The group can choose the most appropriate surgical treatment regardless of the size of the lesion.</w:t>
      </w:r>
    </w:p>
    <w:p w14:paraId="2D547B09" w14:textId="77777777" w:rsidR="00D24FB2" w:rsidRPr="00D24FB2" w:rsidRDefault="00D24FB2" w:rsidP="00CF7F0B">
      <w:pPr>
        <w:widowControl w:val="0"/>
        <w:spacing w:after="0" w:line="360" w:lineRule="auto"/>
        <w:jc w:val="both"/>
        <w:rPr>
          <w:rFonts w:ascii="Arial" w:eastAsia="Calibri" w:hAnsi="Arial" w:cs="Arial"/>
          <w:bCs/>
          <w:color w:val="002060"/>
          <w:sz w:val="24"/>
          <w:szCs w:val="24"/>
        </w:rPr>
      </w:pPr>
    </w:p>
    <w:p w14:paraId="3FFA98AE" w14:textId="78808F7A" w:rsidR="00F228DA" w:rsidRPr="00202844" w:rsidRDefault="00D24FB2" w:rsidP="00CF7F0B">
      <w:pPr>
        <w:widowControl w:val="0"/>
        <w:spacing w:after="0" w:line="360" w:lineRule="auto"/>
        <w:jc w:val="both"/>
        <w:rPr>
          <w:rFonts w:ascii="Arial" w:eastAsia="Calibri" w:hAnsi="Arial" w:cs="Arial"/>
          <w:bCs/>
          <w:color w:val="002060"/>
          <w:sz w:val="24"/>
          <w:szCs w:val="24"/>
        </w:rPr>
      </w:pPr>
      <w:r w:rsidRPr="00D24FB2">
        <w:rPr>
          <w:rFonts w:ascii="Arial" w:eastAsia="Calibri" w:hAnsi="Arial" w:cs="Arial"/>
          <w:b/>
          <w:color w:val="002060"/>
          <w:sz w:val="24"/>
          <w:szCs w:val="24"/>
        </w:rPr>
        <w:t>Keywords</w:t>
      </w:r>
      <w:r w:rsidRPr="00D24FB2">
        <w:rPr>
          <w:rFonts w:ascii="Arial" w:eastAsia="Calibri" w:hAnsi="Arial" w:cs="Arial"/>
          <w:bCs/>
          <w:color w:val="002060"/>
          <w:sz w:val="24"/>
          <w:szCs w:val="24"/>
        </w:rPr>
        <w:t>: neurofibromatosis; von Recklinghausen's disease; neurofibroma.</w:t>
      </w:r>
    </w:p>
    <w:p w14:paraId="7AD1D261" w14:textId="77777777" w:rsidR="00202844" w:rsidRPr="00202844" w:rsidRDefault="00202844" w:rsidP="00CF7F0B">
      <w:pPr>
        <w:widowControl w:val="0"/>
        <w:tabs>
          <w:tab w:val="left" w:pos="708"/>
          <w:tab w:val="center" w:pos="4680"/>
          <w:tab w:val="right" w:pos="9360"/>
        </w:tabs>
        <w:spacing w:after="0" w:line="360" w:lineRule="auto"/>
        <w:jc w:val="both"/>
        <w:rPr>
          <w:rFonts w:ascii="Arial" w:eastAsia="Calibri" w:hAnsi="Arial" w:cs="Arial"/>
          <w:sz w:val="24"/>
          <w:szCs w:val="24"/>
        </w:rPr>
      </w:pPr>
    </w:p>
    <w:p w14:paraId="5C4B0176" w14:textId="77777777" w:rsidR="00D24FB2" w:rsidRDefault="00BC5A53" w:rsidP="00CF7F0B">
      <w:pPr>
        <w:spacing w:after="0" w:line="360" w:lineRule="auto"/>
        <w:jc w:val="both"/>
        <w:rPr>
          <w:rFonts w:ascii="Arial" w:hAnsi="Arial" w:cs="Arial"/>
          <w:b/>
          <w:color w:val="002060"/>
          <w:sz w:val="24"/>
          <w:szCs w:val="24"/>
          <w:lang w:val="es-ES"/>
        </w:rPr>
      </w:pPr>
      <w:r w:rsidRPr="00D24FB2">
        <w:rPr>
          <w:rFonts w:ascii="Arial" w:hAnsi="Arial" w:cs="Arial"/>
          <w:b/>
          <w:color w:val="002060"/>
          <w:sz w:val="24"/>
          <w:szCs w:val="24"/>
          <w:lang w:val="es-ES"/>
        </w:rPr>
        <w:t>493</w:t>
      </w:r>
    </w:p>
    <w:p w14:paraId="7D3A0B0E" w14:textId="789C6C9F" w:rsidR="00F228DA" w:rsidRPr="00D24FB2" w:rsidRDefault="00D24FB2" w:rsidP="00CF7F0B">
      <w:pPr>
        <w:spacing w:after="0" w:line="360" w:lineRule="auto"/>
        <w:jc w:val="both"/>
        <w:rPr>
          <w:rFonts w:ascii="Arial" w:hAnsi="Arial" w:cs="Arial"/>
          <w:b/>
          <w:color w:val="002060"/>
          <w:sz w:val="24"/>
          <w:szCs w:val="24"/>
          <w:lang w:val="es-ES"/>
        </w:rPr>
      </w:pPr>
      <w:r w:rsidRPr="00D24FB2">
        <w:rPr>
          <w:rFonts w:ascii="Arial" w:hAnsi="Arial" w:cs="Arial"/>
          <w:b/>
          <w:color w:val="002060"/>
          <w:sz w:val="24"/>
          <w:szCs w:val="24"/>
          <w:lang w:val="es-ES"/>
        </w:rPr>
        <w:t>Tuberous Sclerosis Complex</w:t>
      </w:r>
    </w:p>
    <w:p w14:paraId="36C71165" w14:textId="77777777" w:rsidR="00F228DA" w:rsidRPr="00CF7F0B" w:rsidRDefault="00BC5A53" w:rsidP="00CF7F0B">
      <w:pPr>
        <w:autoSpaceDE w:val="0"/>
        <w:autoSpaceDN w:val="0"/>
        <w:adjustRightInd w:val="0"/>
        <w:spacing w:after="0" w:line="360" w:lineRule="auto"/>
        <w:jc w:val="both"/>
        <w:rPr>
          <w:rFonts w:ascii="Arial" w:eastAsia="Calibri" w:hAnsi="Arial" w:cs="Arial"/>
          <w:b/>
          <w:bCs/>
          <w:sz w:val="24"/>
          <w:szCs w:val="24"/>
          <w:lang w:val="es-ES"/>
        </w:rPr>
      </w:pPr>
      <w:r w:rsidRPr="004003DC">
        <w:rPr>
          <w:rFonts w:ascii="Arial" w:eastAsia="Calibri" w:hAnsi="Arial" w:cs="Arial"/>
          <w:b/>
          <w:bCs/>
          <w:sz w:val="24"/>
          <w:szCs w:val="24"/>
          <w:lang w:val="es-ES_tradnl"/>
        </w:rPr>
        <w:t>Complejo de la esclerosis tuberosa</w:t>
      </w:r>
    </w:p>
    <w:p w14:paraId="558B0FDD" w14:textId="77777777" w:rsidR="00D24FB2" w:rsidRDefault="00D24FB2" w:rsidP="00CF7F0B">
      <w:pPr>
        <w:autoSpaceDE w:val="0"/>
        <w:autoSpaceDN w:val="0"/>
        <w:adjustRightInd w:val="0"/>
        <w:spacing w:after="0" w:line="360" w:lineRule="auto"/>
        <w:jc w:val="both"/>
        <w:rPr>
          <w:rFonts w:ascii="Arial" w:eastAsia="Calibri" w:hAnsi="Arial" w:cs="Arial"/>
          <w:b/>
          <w:bCs/>
          <w:color w:val="000000"/>
          <w:sz w:val="24"/>
          <w:szCs w:val="24"/>
          <w:lang w:val="es-ES_tradnl"/>
        </w:rPr>
      </w:pPr>
    </w:p>
    <w:p w14:paraId="5E595B7C" w14:textId="77777777" w:rsidR="00D24FB2" w:rsidRDefault="00D24FB2" w:rsidP="00CF7F0B">
      <w:pPr>
        <w:autoSpaceDE w:val="0"/>
        <w:autoSpaceDN w:val="0"/>
        <w:adjustRightInd w:val="0"/>
        <w:spacing w:after="0" w:line="360" w:lineRule="auto"/>
        <w:jc w:val="both"/>
        <w:rPr>
          <w:rFonts w:ascii="Arial" w:eastAsia="Calibri" w:hAnsi="Arial" w:cs="Arial"/>
          <w:b/>
          <w:bCs/>
          <w:color w:val="002060"/>
          <w:sz w:val="24"/>
          <w:szCs w:val="24"/>
        </w:rPr>
      </w:pPr>
      <w:r w:rsidRPr="00D24FB2">
        <w:rPr>
          <w:rFonts w:ascii="Arial" w:eastAsia="Calibri" w:hAnsi="Arial" w:cs="Arial"/>
          <w:b/>
          <w:bCs/>
          <w:color w:val="002060"/>
          <w:sz w:val="24"/>
          <w:szCs w:val="24"/>
        </w:rPr>
        <w:t>ABSTRACT</w:t>
      </w:r>
    </w:p>
    <w:p w14:paraId="79BF69B4" w14:textId="11E6CD29" w:rsidR="00D24FB2" w:rsidRPr="00D24FB2" w:rsidRDefault="00D24FB2" w:rsidP="00CF7F0B">
      <w:pPr>
        <w:autoSpaceDE w:val="0"/>
        <w:autoSpaceDN w:val="0"/>
        <w:adjustRightInd w:val="0"/>
        <w:spacing w:after="0" w:line="360" w:lineRule="auto"/>
        <w:jc w:val="both"/>
        <w:rPr>
          <w:rFonts w:ascii="Arial" w:eastAsia="Calibri" w:hAnsi="Arial" w:cs="Arial"/>
          <w:color w:val="002060"/>
          <w:sz w:val="24"/>
          <w:szCs w:val="24"/>
        </w:rPr>
      </w:pPr>
      <w:r w:rsidRPr="00D24FB2">
        <w:lastRenderedPageBreak/>
        <w:t xml:space="preserve"> </w:t>
      </w:r>
      <w:r w:rsidRPr="00D24FB2">
        <w:rPr>
          <w:rFonts w:ascii="Arial" w:eastAsia="Calibri" w:hAnsi="Arial" w:cs="Arial"/>
          <w:b/>
          <w:bCs/>
          <w:color w:val="002060"/>
          <w:sz w:val="24"/>
          <w:szCs w:val="24"/>
        </w:rPr>
        <w:t xml:space="preserve">Introduction: </w:t>
      </w:r>
      <w:r w:rsidRPr="00D24FB2">
        <w:rPr>
          <w:rFonts w:ascii="Arial" w:eastAsia="Calibri" w:hAnsi="Arial" w:cs="Arial"/>
          <w:color w:val="002060"/>
          <w:sz w:val="24"/>
          <w:szCs w:val="24"/>
        </w:rPr>
        <w:t>Tuberous sclerosis is an autosomal dominant genetic disease with highly variable penetrance, characterized by skin lesions, mental retardation and the appearance of multiple tumors.</w:t>
      </w:r>
    </w:p>
    <w:p w14:paraId="3F472975" w14:textId="23245BD2" w:rsidR="00D24FB2" w:rsidRPr="00D24FB2" w:rsidRDefault="00D24FB2" w:rsidP="00CF7F0B">
      <w:pPr>
        <w:autoSpaceDE w:val="0"/>
        <w:autoSpaceDN w:val="0"/>
        <w:adjustRightInd w:val="0"/>
        <w:spacing w:after="0" w:line="360" w:lineRule="auto"/>
        <w:jc w:val="both"/>
        <w:rPr>
          <w:rFonts w:ascii="Arial" w:eastAsia="Calibri" w:hAnsi="Arial" w:cs="Arial"/>
          <w:color w:val="002060"/>
          <w:sz w:val="24"/>
          <w:szCs w:val="24"/>
        </w:rPr>
      </w:pPr>
      <w:r w:rsidRPr="00D24FB2">
        <w:rPr>
          <w:rFonts w:ascii="Arial" w:eastAsia="Calibri" w:hAnsi="Arial" w:cs="Arial"/>
          <w:b/>
          <w:bCs/>
          <w:color w:val="002060"/>
          <w:sz w:val="24"/>
          <w:szCs w:val="24"/>
        </w:rPr>
        <w:t xml:space="preserve">Objective: </w:t>
      </w:r>
      <w:r>
        <w:rPr>
          <w:rFonts w:ascii="Arial" w:eastAsia="Calibri" w:hAnsi="Arial" w:cs="Arial"/>
          <w:color w:val="002060"/>
          <w:sz w:val="24"/>
          <w:szCs w:val="24"/>
        </w:rPr>
        <w:t>To c</w:t>
      </w:r>
      <w:r w:rsidRPr="00D24FB2">
        <w:rPr>
          <w:rFonts w:ascii="Arial" w:eastAsia="Calibri" w:hAnsi="Arial" w:cs="Arial"/>
          <w:color w:val="002060"/>
          <w:sz w:val="24"/>
          <w:szCs w:val="24"/>
        </w:rPr>
        <w:t>ontribute to the knowledge of this disease with emphasis on the usefulness of clinical knowledge and imaging characteristics for diagnosis.</w:t>
      </w:r>
    </w:p>
    <w:p w14:paraId="280E4C24" w14:textId="39C8E21E" w:rsidR="00D24FB2" w:rsidRPr="00FE153D" w:rsidRDefault="00D24FB2" w:rsidP="00CF7F0B">
      <w:pPr>
        <w:autoSpaceDE w:val="0"/>
        <w:autoSpaceDN w:val="0"/>
        <w:adjustRightInd w:val="0"/>
        <w:spacing w:after="0" w:line="360" w:lineRule="auto"/>
        <w:jc w:val="both"/>
        <w:rPr>
          <w:rFonts w:ascii="Arial" w:eastAsia="Calibri" w:hAnsi="Arial" w:cs="Arial"/>
          <w:color w:val="002060"/>
          <w:sz w:val="24"/>
          <w:szCs w:val="24"/>
        </w:rPr>
      </w:pPr>
      <w:r w:rsidRPr="00D24FB2">
        <w:rPr>
          <w:rFonts w:ascii="Arial" w:eastAsia="Calibri" w:hAnsi="Arial" w:cs="Arial"/>
          <w:b/>
          <w:bCs/>
          <w:color w:val="002060"/>
          <w:sz w:val="24"/>
          <w:szCs w:val="24"/>
        </w:rPr>
        <w:t>Clinical case</w:t>
      </w:r>
      <w:r w:rsidR="00FE153D">
        <w:rPr>
          <w:rFonts w:ascii="Arial" w:eastAsia="Calibri" w:hAnsi="Arial" w:cs="Arial"/>
          <w:b/>
          <w:bCs/>
          <w:color w:val="002060"/>
          <w:sz w:val="24"/>
          <w:szCs w:val="24"/>
        </w:rPr>
        <w:t xml:space="preserve"> rep</w:t>
      </w:r>
      <w:bookmarkStart w:id="0" w:name="_GoBack"/>
      <w:bookmarkEnd w:id="0"/>
      <w:r w:rsidR="00FE153D">
        <w:rPr>
          <w:rFonts w:ascii="Arial" w:eastAsia="Calibri" w:hAnsi="Arial" w:cs="Arial"/>
          <w:b/>
          <w:bCs/>
          <w:color w:val="002060"/>
          <w:sz w:val="24"/>
          <w:szCs w:val="24"/>
        </w:rPr>
        <w:t>ort</w:t>
      </w:r>
      <w:r w:rsidRPr="00D24FB2">
        <w:rPr>
          <w:rFonts w:ascii="Arial" w:eastAsia="Calibri" w:hAnsi="Arial" w:cs="Arial"/>
          <w:b/>
          <w:bCs/>
          <w:color w:val="002060"/>
          <w:sz w:val="24"/>
          <w:szCs w:val="24"/>
        </w:rPr>
        <w:t xml:space="preserve">: </w:t>
      </w:r>
      <w:r w:rsidR="00FE153D" w:rsidRPr="00FE153D">
        <w:rPr>
          <w:rFonts w:ascii="Arial" w:eastAsia="Calibri" w:hAnsi="Arial" w:cs="Arial"/>
          <w:color w:val="002060"/>
          <w:sz w:val="24"/>
          <w:szCs w:val="24"/>
        </w:rPr>
        <w:t>We report</w:t>
      </w:r>
      <w:r w:rsidR="00FE153D">
        <w:rPr>
          <w:rFonts w:ascii="Arial" w:eastAsia="Calibri" w:hAnsi="Arial" w:cs="Arial"/>
          <w:b/>
          <w:bCs/>
          <w:color w:val="002060"/>
          <w:sz w:val="24"/>
          <w:szCs w:val="24"/>
        </w:rPr>
        <w:t xml:space="preserve"> </w:t>
      </w:r>
      <w:r w:rsidR="00FE153D" w:rsidRPr="00FE153D">
        <w:rPr>
          <w:rFonts w:ascii="Arial" w:eastAsia="Calibri" w:hAnsi="Arial" w:cs="Arial"/>
          <w:color w:val="002060"/>
          <w:sz w:val="24"/>
          <w:szCs w:val="24"/>
        </w:rPr>
        <w:t xml:space="preserve">a </w:t>
      </w:r>
      <w:r w:rsidRPr="00FE153D">
        <w:rPr>
          <w:rFonts w:ascii="Arial" w:eastAsia="Calibri" w:hAnsi="Arial" w:cs="Arial"/>
          <w:color w:val="002060"/>
          <w:sz w:val="24"/>
          <w:szCs w:val="24"/>
        </w:rPr>
        <w:t xml:space="preserve">3-month-old female infant, </w:t>
      </w:r>
      <w:r w:rsidR="00FE153D">
        <w:rPr>
          <w:rFonts w:ascii="Arial" w:eastAsia="Calibri" w:hAnsi="Arial" w:cs="Arial"/>
          <w:color w:val="002060"/>
          <w:sz w:val="24"/>
          <w:szCs w:val="24"/>
        </w:rPr>
        <w:t xml:space="preserve">who </w:t>
      </w:r>
      <w:r w:rsidRPr="00FE153D">
        <w:rPr>
          <w:rFonts w:ascii="Arial" w:eastAsia="Calibri" w:hAnsi="Arial" w:cs="Arial"/>
          <w:color w:val="002060"/>
          <w:sz w:val="24"/>
          <w:szCs w:val="24"/>
        </w:rPr>
        <w:t>at 2 months of age beg</w:t>
      </w:r>
      <w:r w:rsidR="00FE153D">
        <w:rPr>
          <w:rFonts w:ascii="Arial" w:eastAsia="Calibri" w:hAnsi="Arial" w:cs="Arial"/>
          <w:color w:val="002060"/>
          <w:sz w:val="24"/>
          <w:szCs w:val="24"/>
        </w:rPr>
        <w:t>an</w:t>
      </w:r>
      <w:r w:rsidRPr="00FE153D">
        <w:rPr>
          <w:rFonts w:ascii="Arial" w:eastAsia="Calibri" w:hAnsi="Arial" w:cs="Arial"/>
          <w:color w:val="002060"/>
          <w:sz w:val="24"/>
          <w:szCs w:val="24"/>
        </w:rPr>
        <w:t xml:space="preserve"> to </w:t>
      </w:r>
      <w:r w:rsidR="00FE153D">
        <w:rPr>
          <w:rFonts w:ascii="Arial" w:eastAsia="Calibri" w:hAnsi="Arial" w:cs="Arial"/>
          <w:color w:val="002060"/>
          <w:sz w:val="24"/>
          <w:szCs w:val="24"/>
        </w:rPr>
        <w:t>have</w:t>
      </w:r>
      <w:r w:rsidRPr="00FE153D">
        <w:rPr>
          <w:rFonts w:ascii="Arial" w:eastAsia="Calibri" w:hAnsi="Arial" w:cs="Arial"/>
          <w:color w:val="002060"/>
          <w:sz w:val="24"/>
          <w:szCs w:val="24"/>
        </w:rPr>
        <w:t xml:space="preserve"> paroxysmal events that </w:t>
      </w:r>
      <w:r w:rsidR="00FE153D">
        <w:rPr>
          <w:rFonts w:ascii="Arial" w:eastAsia="Calibri" w:hAnsi="Arial" w:cs="Arial"/>
          <w:color w:val="002060"/>
          <w:sz w:val="24"/>
          <w:szCs w:val="24"/>
        </w:rPr>
        <w:t>started</w:t>
      </w:r>
      <w:r w:rsidRPr="00FE153D">
        <w:rPr>
          <w:rFonts w:ascii="Arial" w:eastAsia="Calibri" w:hAnsi="Arial" w:cs="Arial"/>
          <w:color w:val="002060"/>
          <w:sz w:val="24"/>
          <w:szCs w:val="24"/>
        </w:rPr>
        <w:t xml:space="preserve"> with</w:t>
      </w:r>
      <w:r w:rsidR="005068CC">
        <w:rPr>
          <w:rFonts w:ascii="Arial" w:eastAsia="Calibri" w:hAnsi="Arial" w:cs="Arial"/>
          <w:color w:val="002060"/>
          <w:sz w:val="24"/>
          <w:szCs w:val="24"/>
        </w:rPr>
        <w:t xml:space="preserve"> </w:t>
      </w:r>
      <w:r w:rsidRPr="00FE153D">
        <w:rPr>
          <w:rFonts w:ascii="Arial" w:eastAsia="Calibri" w:hAnsi="Arial" w:cs="Arial"/>
          <w:color w:val="002060"/>
          <w:sz w:val="24"/>
          <w:szCs w:val="24"/>
        </w:rPr>
        <w:t>interrupti</w:t>
      </w:r>
      <w:r w:rsidR="005068CC">
        <w:rPr>
          <w:rFonts w:ascii="Arial" w:eastAsia="Calibri" w:hAnsi="Arial" w:cs="Arial"/>
          <w:color w:val="002060"/>
          <w:sz w:val="24"/>
          <w:szCs w:val="24"/>
        </w:rPr>
        <w:t>ng</w:t>
      </w:r>
      <w:r w:rsidRPr="00FE153D">
        <w:rPr>
          <w:rFonts w:ascii="Arial" w:eastAsia="Calibri" w:hAnsi="Arial" w:cs="Arial"/>
          <w:color w:val="002060"/>
          <w:sz w:val="24"/>
          <w:szCs w:val="24"/>
        </w:rPr>
        <w:t xml:space="preserve"> activity, blinking of the right eye followed by cephalic version to the right, oro-alimentary automatisms and dystonic posture of both</w:t>
      </w:r>
      <w:r w:rsidR="005068CC">
        <w:rPr>
          <w:rFonts w:ascii="Arial" w:eastAsia="Calibri" w:hAnsi="Arial" w:cs="Arial"/>
          <w:color w:val="002060"/>
          <w:sz w:val="24"/>
          <w:szCs w:val="24"/>
        </w:rPr>
        <w:t xml:space="preserve"> </w:t>
      </w:r>
      <w:r w:rsidRPr="00FE153D">
        <w:rPr>
          <w:rFonts w:ascii="Arial" w:eastAsia="Calibri" w:hAnsi="Arial" w:cs="Arial"/>
          <w:color w:val="002060"/>
          <w:sz w:val="24"/>
          <w:szCs w:val="24"/>
        </w:rPr>
        <w:t xml:space="preserve">upper limbs, </w:t>
      </w:r>
      <w:r w:rsidR="005068CC">
        <w:rPr>
          <w:rFonts w:ascii="Arial" w:eastAsia="Calibri" w:hAnsi="Arial" w:cs="Arial"/>
          <w:color w:val="002060"/>
          <w:sz w:val="24"/>
          <w:szCs w:val="24"/>
        </w:rPr>
        <w:t>during short periods</w:t>
      </w:r>
      <w:r w:rsidRPr="00FE153D">
        <w:rPr>
          <w:rFonts w:ascii="Arial" w:eastAsia="Calibri" w:hAnsi="Arial" w:cs="Arial"/>
          <w:color w:val="002060"/>
          <w:sz w:val="24"/>
          <w:szCs w:val="24"/>
        </w:rPr>
        <w:t xml:space="preserve"> (30 seconds) with spontaneous recovery without sequelae</w:t>
      </w:r>
      <w:r w:rsidR="005068CC">
        <w:rPr>
          <w:rFonts w:ascii="Arial" w:eastAsia="Calibri" w:hAnsi="Arial" w:cs="Arial"/>
          <w:color w:val="002060"/>
          <w:sz w:val="24"/>
          <w:szCs w:val="24"/>
        </w:rPr>
        <w:t xml:space="preserve">. These events occurred </w:t>
      </w:r>
      <w:r w:rsidRPr="00FE153D">
        <w:rPr>
          <w:rFonts w:ascii="Arial" w:eastAsia="Calibri" w:hAnsi="Arial" w:cs="Arial"/>
          <w:color w:val="002060"/>
          <w:sz w:val="24"/>
          <w:szCs w:val="24"/>
        </w:rPr>
        <w:t>several times a day. Hypomelanotic spots were found on the skin; as well as a confetti-shaped lesion at the upper dorsal level and left axillary region. Magnetic resonance imaging was performed showing the presence of subependymal nodules and cortical tubercles</w:t>
      </w:r>
      <w:r w:rsidR="005068CC">
        <w:rPr>
          <w:rFonts w:ascii="Arial" w:eastAsia="Calibri" w:hAnsi="Arial" w:cs="Arial"/>
          <w:color w:val="002060"/>
          <w:sz w:val="24"/>
          <w:szCs w:val="24"/>
        </w:rPr>
        <w:t xml:space="preserve">. </w:t>
      </w:r>
      <w:r w:rsidRPr="00FE153D">
        <w:rPr>
          <w:rFonts w:ascii="Arial" w:eastAsia="Calibri" w:hAnsi="Arial" w:cs="Arial"/>
          <w:color w:val="002060"/>
          <w:sz w:val="24"/>
          <w:szCs w:val="24"/>
        </w:rPr>
        <w:t xml:space="preserve"> </w:t>
      </w:r>
      <w:r w:rsidR="005068CC" w:rsidRPr="00FE153D">
        <w:rPr>
          <w:rFonts w:ascii="Arial" w:eastAsia="Calibri" w:hAnsi="Arial" w:cs="Arial"/>
          <w:color w:val="002060"/>
          <w:sz w:val="24"/>
          <w:szCs w:val="24"/>
        </w:rPr>
        <w:t xml:space="preserve">Treatment </w:t>
      </w:r>
      <w:r w:rsidRPr="00FE153D">
        <w:rPr>
          <w:rFonts w:ascii="Arial" w:eastAsia="Calibri" w:hAnsi="Arial" w:cs="Arial"/>
          <w:color w:val="002060"/>
          <w:sz w:val="24"/>
          <w:szCs w:val="24"/>
        </w:rPr>
        <w:t xml:space="preserve">with sodium valproate and Vigabatrin was started with </w:t>
      </w:r>
      <w:r w:rsidR="005068CC">
        <w:rPr>
          <w:rFonts w:ascii="Arial" w:eastAsia="Calibri" w:hAnsi="Arial" w:cs="Arial"/>
          <w:color w:val="002060"/>
          <w:sz w:val="24"/>
          <w:szCs w:val="24"/>
        </w:rPr>
        <w:t>positive</w:t>
      </w:r>
      <w:r w:rsidRPr="00FE153D">
        <w:rPr>
          <w:rFonts w:ascii="Arial" w:eastAsia="Calibri" w:hAnsi="Arial" w:cs="Arial"/>
          <w:color w:val="002060"/>
          <w:sz w:val="24"/>
          <w:szCs w:val="24"/>
        </w:rPr>
        <w:t xml:space="preserve"> evoluti</w:t>
      </w:r>
      <w:r w:rsidR="005068CC">
        <w:rPr>
          <w:rFonts w:ascii="Arial" w:eastAsia="Calibri" w:hAnsi="Arial" w:cs="Arial"/>
          <w:color w:val="002060"/>
          <w:sz w:val="24"/>
          <w:szCs w:val="24"/>
        </w:rPr>
        <w:t>on.</w:t>
      </w:r>
    </w:p>
    <w:p w14:paraId="478BC45D" w14:textId="2260BF5D" w:rsidR="00D24FB2" w:rsidRDefault="00D24FB2" w:rsidP="00CF7F0B">
      <w:pPr>
        <w:autoSpaceDE w:val="0"/>
        <w:autoSpaceDN w:val="0"/>
        <w:adjustRightInd w:val="0"/>
        <w:spacing w:after="0" w:line="360" w:lineRule="auto"/>
        <w:jc w:val="both"/>
        <w:rPr>
          <w:rFonts w:ascii="Arial" w:eastAsia="Calibri" w:hAnsi="Arial" w:cs="Arial"/>
          <w:color w:val="002060"/>
          <w:sz w:val="24"/>
          <w:szCs w:val="24"/>
        </w:rPr>
      </w:pPr>
      <w:r w:rsidRPr="00D24FB2">
        <w:rPr>
          <w:rFonts w:ascii="Arial" w:eastAsia="Calibri" w:hAnsi="Arial" w:cs="Arial"/>
          <w:b/>
          <w:bCs/>
          <w:color w:val="002060"/>
          <w:sz w:val="24"/>
          <w:szCs w:val="24"/>
        </w:rPr>
        <w:t xml:space="preserve">Conclusions: </w:t>
      </w:r>
      <w:r w:rsidRPr="00FE153D">
        <w:rPr>
          <w:rFonts w:ascii="Arial" w:eastAsia="Calibri" w:hAnsi="Arial" w:cs="Arial"/>
          <w:color w:val="002060"/>
          <w:sz w:val="24"/>
          <w:szCs w:val="24"/>
        </w:rPr>
        <w:t xml:space="preserve">The case </w:t>
      </w:r>
      <w:r w:rsidR="00CF7F0B">
        <w:rPr>
          <w:rFonts w:ascii="Arial" w:eastAsia="Calibri" w:hAnsi="Arial" w:cs="Arial"/>
          <w:color w:val="002060"/>
          <w:sz w:val="24"/>
          <w:szCs w:val="24"/>
        </w:rPr>
        <w:t>reported</w:t>
      </w:r>
      <w:r w:rsidRPr="00FE153D">
        <w:rPr>
          <w:rFonts w:ascii="Arial" w:eastAsia="Calibri" w:hAnsi="Arial" w:cs="Arial"/>
          <w:color w:val="002060"/>
          <w:sz w:val="24"/>
          <w:szCs w:val="24"/>
        </w:rPr>
        <w:t xml:space="preserve"> is an example of a patient with tuberous sclerosis due to a de novo mutation, with a typical clinical-imaging picture, which allowed the diagnosis; with no history of affected relatives and with improvement favored by the treatment used.</w:t>
      </w:r>
    </w:p>
    <w:p w14:paraId="3AEE3AFD" w14:textId="77777777" w:rsidR="00CF7F0B" w:rsidRPr="00FE153D" w:rsidRDefault="00CF7F0B" w:rsidP="00CF7F0B">
      <w:pPr>
        <w:autoSpaceDE w:val="0"/>
        <w:autoSpaceDN w:val="0"/>
        <w:adjustRightInd w:val="0"/>
        <w:spacing w:after="0" w:line="360" w:lineRule="auto"/>
        <w:jc w:val="both"/>
        <w:rPr>
          <w:rFonts w:ascii="Arial" w:eastAsia="Calibri" w:hAnsi="Arial" w:cs="Arial"/>
          <w:color w:val="002060"/>
          <w:sz w:val="24"/>
          <w:szCs w:val="24"/>
        </w:rPr>
      </w:pPr>
    </w:p>
    <w:p w14:paraId="13CA70A0" w14:textId="57F901F8" w:rsidR="00D24FB2" w:rsidRPr="00D24FB2" w:rsidRDefault="00D24FB2" w:rsidP="00CF7F0B">
      <w:pPr>
        <w:autoSpaceDE w:val="0"/>
        <w:autoSpaceDN w:val="0"/>
        <w:adjustRightInd w:val="0"/>
        <w:spacing w:after="0" w:line="360" w:lineRule="auto"/>
        <w:jc w:val="both"/>
        <w:rPr>
          <w:rFonts w:ascii="Arial" w:eastAsia="Calibri" w:hAnsi="Arial" w:cs="Arial"/>
          <w:b/>
          <w:bCs/>
          <w:color w:val="002060"/>
          <w:sz w:val="24"/>
          <w:szCs w:val="24"/>
        </w:rPr>
      </w:pPr>
      <w:r w:rsidRPr="00D24FB2">
        <w:rPr>
          <w:rFonts w:ascii="Arial" w:eastAsia="Calibri" w:hAnsi="Arial" w:cs="Arial"/>
          <w:b/>
          <w:bCs/>
          <w:color w:val="002060"/>
          <w:sz w:val="24"/>
          <w:szCs w:val="24"/>
        </w:rPr>
        <w:t xml:space="preserve">Keywords: </w:t>
      </w:r>
      <w:r w:rsidRPr="00FE153D">
        <w:rPr>
          <w:rFonts w:ascii="Arial" w:eastAsia="Calibri" w:hAnsi="Arial" w:cs="Arial"/>
          <w:color w:val="002060"/>
          <w:sz w:val="24"/>
          <w:szCs w:val="24"/>
        </w:rPr>
        <w:t>infant; tuberous sclerosis; epilepsy.</w:t>
      </w:r>
    </w:p>
    <w:p w14:paraId="783109D4" w14:textId="77777777" w:rsidR="00D24FB2" w:rsidRPr="00D24FB2" w:rsidRDefault="00D24FB2" w:rsidP="00CF7F0B">
      <w:pPr>
        <w:autoSpaceDE w:val="0"/>
        <w:autoSpaceDN w:val="0"/>
        <w:adjustRightInd w:val="0"/>
        <w:spacing w:after="0" w:line="360" w:lineRule="auto"/>
        <w:jc w:val="both"/>
        <w:rPr>
          <w:rFonts w:ascii="Arial" w:eastAsia="Calibri" w:hAnsi="Arial" w:cs="Arial"/>
          <w:b/>
          <w:bCs/>
          <w:color w:val="000000"/>
          <w:sz w:val="24"/>
          <w:szCs w:val="24"/>
        </w:rPr>
      </w:pPr>
    </w:p>
    <w:p w14:paraId="0F66A03B" w14:textId="77777777" w:rsidR="00BC5A53" w:rsidRPr="00CF7F0B" w:rsidRDefault="00BC5A53" w:rsidP="00CF7F0B">
      <w:pPr>
        <w:spacing w:after="0" w:line="360" w:lineRule="auto"/>
        <w:jc w:val="both"/>
        <w:rPr>
          <w:rFonts w:ascii="Arial" w:hAnsi="Arial" w:cs="Arial"/>
          <w:color w:val="002060"/>
          <w:sz w:val="20"/>
          <w:szCs w:val="20"/>
          <w:lang w:val="en-GB"/>
        </w:rPr>
      </w:pPr>
    </w:p>
    <w:p w14:paraId="5B0B4180" w14:textId="7A50F8D3" w:rsidR="00BC5A53" w:rsidRPr="00CF7F0B" w:rsidRDefault="00BC5A53" w:rsidP="00CF7F0B">
      <w:pPr>
        <w:spacing w:after="0" w:line="360" w:lineRule="auto"/>
        <w:jc w:val="both"/>
        <w:rPr>
          <w:rFonts w:ascii="Arial" w:hAnsi="Arial" w:cs="Arial"/>
          <w:color w:val="002060"/>
          <w:sz w:val="20"/>
          <w:szCs w:val="20"/>
          <w:lang w:val="es-ES"/>
        </w:rPr>
      </w:pPr>
      <w:r w:rsidRPr="00CF7F0B">
        <w:rPr>
          <w:rFonts w:ascii="Arial" w:hAnsi="Arial" w:cs="Arial"/>
          <w:color w:val="002060"/>
          <w:sz w:val="20"/>
          <w:szCs w:val="20"/>
          <w:lang w:val="es-ES"/>
        </w:rPr>
        <w:t xml:space="preserve">***/ Traducción: </w:t>
      </w:r>
      <w:hyperlink r:id="rId4" w:history="1">
        <w:r w:rsidRPr="00CF7F0B">
          <w:rPr>
            <w:rFonts w:ascii="Arial" w:hAnsi="Arial" w:cs="Arial"/>
            <w:color w:val="0563C1" w:themeColor="hyperlink"/>
            <w:sz w:val="20"/>
            <w:szCs w:val="20"/>
            <w:u w:val="single"/>
            <w:lang w:val="es-ES"/>
          </w:rPr>
          <w:t>Gretchen González Nieto</w:t>
        </w:r>
      </w:hyperlink>
    </w:p>
    <w:p w14:paraId="59DCA351" w14:textId="77777777" w:rsidR="00BC5A53" w:rsidRPr="00CF7F0B" w:rsidRDefault="00BC5A53" w:rsidP="00CF7F0B">
      <w:pPr>
        <w:spacing w:after="0" w:line="360" w:lineRule="auto"/>
        <w:jc w:val="both"/>
        <w:rPr>
          <w:rFonts w:ascii="Arial" w:hAnsi="Arial" w:cs="Arial"/>
          <w:color w:val="002060"/>
          <w:sz w:val="20"/>
          <w:szCs w:val="20"/>
          <w:lang w:val="es-ES"/>
        </w:rPr>
      </w:pPr>
      <w:r w:rsidRPr="00CF7F0B">
        <w:rPr>
          <w:rFonts w:ascii="Arial" w:hAnsi="Arial" w:cs="Arial"/>
          <w:color w:val="002060"/>
          <w:sz w:val="20"/>
          <w:szCs w:val="20"/>
          <w:lang w:val="es-ES"/>
        </w:rPr>
        <w:t>Servicio de traducción</w:t>
      </w:r>
    </w:p>
    <w:p w14:paraId="00722FC6" w14:textId="77777777" w:rsidR="00BC5A53" w:rsidRPr="00CF7F0B" w:rsidRDefault="00BC5A53" w:rsidP="00CF7F0B">
      <w:pPr>
        <w:spacing w:after="0" w:line="360" w:lineRule="auto"/>
        <w:jc w:val="both"/>
        <w:rPr>
          <w:rFonts w:ascii="Arial" w:hAnsi="Arial" w:cs="Arial"/>
          <w:color w:val="002060"/>
          <w:sz w:val="20"/>
          <w:szCs w:val="20"/>
          <w:lang w:val="es-ES"/>
        </w:rPr>
      </w:pPr>
      <w:r w:rsidRPr="00CF7F0B">
        <w:rPr>
          <w:rFonts w:ascii="Arial" w:hAnsi="Arial" w:cs="Arial"/>
          <w:color w:val="002060"/>
          <w:sz w:val="20"/>
          <w:szCs w:val="20"/>
          <w:lang w:val="es-ES"/>
        </w:rPr>
        <w:t>CNICM-Infomed</w:t>
      </w:r>
    </w:p>
    <w:p w14:paraId="379F6E23" w14:textId="6C882222" w:rsidR="00BC5A53" w:rsidRPr="005A0195" w:rsidRDefault="00BC5A53" w:rsidP="00CF7F0B">
      <w:pPr>
        <w:spacing w:after="0" w:line="360" w:lineRule="auto"/>
        <w:jc w:val="both"/>
        <w:rPr>
          <w:rFonts w:ascii="Arial" w:eastAsia="Calibri" w:hAnsi="Arial" w:cs="Arial"/>
          <w:b/>
          <w:color w:val="000000"/>
          <w:sz w:val="24"/>
          <w:szCs w:val="24"/>
          <w:lang w:val="es-ES_tradnl" w:eastAsia="es-ES"/>
        </w:rPr>
      </w:pPr>
      <w:r w:rsidRPr="00CF7F0B">
        <w:rPr>
          <w:rFonts w:ascii="Arial" w:hAnsi="Arial" w:cs="Arial"/>
          <w:color w:val="002060"/>
          <w:sz w:val="20"/>
          <w:szCs w:val="20"/>
          <w:lang w:val="es-ES"/>
        </w:rPr>
        <w:t>10 de mayo de 2022</w:t>
      </w:r>
    </w:p>
    <w:p w14:paraId="669BDE7B" w14:textId="10109B9A" w:rsidR="00F228DA" w:rsidRPr="004003DC" w:rsidRDefault="00F228DA" w:rsidP="00CF7F0B">
      <w:pPr>
        <w:spacing w:line="360" w:lineRule="auto"/>
        <w:jc w:val="both"/>
        <w:rPr>
          <w:rFonts w:ascii="Arial" w:hAnsi="Arial" w:cs="Arial"/>
          <w:sz w:val="24"/>
          <w:szCs w:val="24"/>
          <w:lang w:val="es-ES_tradnl"/>
        </w:rPr>
      </w:pPr>
    </w:p>
    <w:sectPr w:rsidR="00F228DA" w:rsidRPr="004003DC" w:rsidSect="004003DC">
      <w:pgSz w:w="12240" w:h="15840"/>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DA"/>
    <w:rsid w:val="00202844"/>
    <w:rsid w:val="0036787A"/>
    <w:rsid w:val="004003DC"/>
    <w:rsid w:val="005068CC"/>
    <w:rsid w:val="00674BD6"/>
    <w:rsid w:val="00821A9C"/>
    <w:rsid w:val="00A4255F"/>
    <w:rsid w:val="00BC5A53"/>
    <w:rsid w:val="00CE32BC"/>
    <w:rsid w:val="00CF7F0B"/>
    <w:rsid w:val="00D24FB2"/>
    <w:rsid w:val="00F228DA"/>
    <w:rsid w:val="00FE153D"/>
    <w:rsid w:val="00FF5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897"/>
  <w15:chartTrackingRefBased/>
  <w15:docId w15:val="{94BF8A05-E622-43C5-9FF5-D417CDD1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4003DC"/>
    <w:rPr>
      <w:sz w:val="16"/>
      <w:szCs w:val="16"/>
    </w:rPr>
  </w:style>
  <w:style w:type="paragraph" w:styleId="Textocomentario">
    <w:name w:val="annotation text"/>
    <w:basedOn w:val="Normal"/>
    <w:link w:val="TextocomentarioCar"/>
    <w:uiPriority w:val="99"/>
    <w:unhideWhenUsed/>
    <w:rsid w:val="004003DC"/>
    <w:pPr>
      <w:spacing w:line="240" w:lineRule="auto"/>
    </w:pPr>
    <w:rPr>
      <w:sz w:val="20"/>
      <w:szCs w:val="20"/>
    </w:rPr>
  </w:style>
  <w:style w:type="character" w:customStyle="1" w:styleId="TextocomentarioCar">
    <w:name w:val="Texto comentario Car"/>
    <w:basedOn w:val="Fuentedeprrafopredeter"/>
    <w:link w:val="Textocomentario"/>
    <w:uiPriority w:val="99"/>
    <w:rsid w:val="004003DC"/>
    <w:rPr>
      <w:sz w:val="20"/>
      <w:szCs w:val="20"/>
    </w:rPr>
  </w:style>
  <w:style w:type="paragraph" w:styleId="Asuntodelcomentario">
    <w:name w:val="annotation subject"/>
    <w:basedOn w:val="Textocomentario"/>
    <w:next w:val="Textocomentario"/>
    <w:link w:val="AsuntodelcomentarioCar"/>
    <w:uiPriority w:val="99"/>
    <w:semiHidden/>
    <w:unhideWhenUsed/>
    <w:rsid w:val="004003DC"/>
    <w:rPr>
      <w:b/>
      <w:bCs/>
    </w:rPr>
  </w:style>
  <w:style w:type="character" w:customStyle="1" w:styleId="AsuntodelcomentarioCar">
    <w:name w:val="Asunto del comentario Car"/>
    <w:basedOn w:val="TextocomentarioCar"/>
    <w:link w:val="Asuntodelcomentario"/>
    <w:uiPriority w:val="99"/>
    <w:semiHidden/>
    <w:rsid w:val="004003DC"/>
    <w:rPr>
      <w:b/>
      <w:bCs/>
      <w:sz w:val="20"/>
      <w:szCs w:val="20"/>
    </w:rPr>
  </w:style>
  <w:style w:type="paragraph" w:styleId="Textodeglobo">
    <w:name w:val="Balloon Text"/>
    <w:basedOn w:val="Normal"/>
    <w:link w:val="TextodegloboCar"/>
    <w:uiPriority w:val="99"/>
    <w:semiHidden/>
    <w:unhideWhenUsed/>
    <w:rsid w:val="004003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3DC"/>
    <w:rPr>
      <w:rFonts w:ascii="Segoe UI" w:hAnsi="Segoe UI" w:cs="Segoe UI"/>
      <w:sz w:val="18"/>
      <w:szCs w:val="18"/>
    </w:rPr>
  </w:style>
  <w:style w:type="paragraph" w:styleId="Textoindependiente">
    <w:name w:val="Body Text"/>
    <w:basedOn w:val="Normal"/>
    <w:link w:val="TextoindependienteCar"/>
    <w:uiPriority w:val="99"/>
    <w:unhideWhenUsed/>
    <w:rsid w:val="00CF7F0B"/>
    <w:pPr>
      <w:spacing w:after="0" w:line="360" w:lineRule="auto"/>
      <w:jc w:val="both"/>
    </w:pPr>
    <w:rPr>
      <w:rFonts w:ascii="Arial" w:eastAsia="Calibri" w:hAnsi="Arial" w:cs="Arial"/>
      <w:b/>
      <w:color w:val="002060"/>
      <w:sz w:val="24"/>
      <w:szCs w:val="24"/>
    </w:rPr>
  </w:style>
  <w:style w:type="character" w:customStyle="1" w:styleId="TextoindependienteCar">
    <w:name w:val="Texto independiente Car"/>
    <w:basedOn w:val="Fuentedeprrafopredeter"/>
    <w:link w:val="Textoindependiente"/>
    <w:uiPriority w:val="99"/>
    <w:rsid w:val="00CF7F0B"/>
    <w:rPr>
      <w:rFonts w:ascii="Arial" w:eastAsia="Calibri" w:hAnsi="Arial" w:cs="Arial"/>
      <w:b/>
      <w:color w:val="002060"/>
      <w:sz w:val="24"/>
      <w:szCs w:val="24"/>
    </w:rPr>
  </w:style>
  <w:style w:type="paragraph" w:styleId="Puesto">
    <w:name w:val="Title"/>
    <w:basedOn w:val="Normal"/>
    <w:next w:val="Normal"/>
    <w:link w:val="PuestoCar"/>
    <w:uiPriority w:val="10"/>
    <w:qFormat/>
    <w:rsid w:val="0036787A"/>
    <w:pPr>
      <w:spacing w:line="360" w:lineRule="auto"/>
      <w:jc w:val="center"/>
    </w:pPr>
    <w:rPr>
      <w:rFonts w:ascii="Arial" w:eastAsia="Calibri" w:hAnsi="Arial" w:cs="Arial"/>
      <w:b/>
      <w:color w:val="002060"/>
      <w:sz w:val="24"/>
      <w:szCs w:val="24"/>
    </w:rPr>
  </w:style>
  <w:style w:type="character" w:customStyle="1" w:styleId="PuestoCar">
    <w:name w:val="Puesto Car"/>
    <w:basedOn w:val="Fuentedeprrafopredeter"/>
    <w:link w:val="Puesto"/>
    <w:uiPriority w:val="10"/>
    <w:rsid w:val="0036787A"/>
    <w:rPr>
      <w:rFonts w:ascii="Arial" w:eastAsia="Calibri" w:hAnsi="Arial" w:cs="Arial"/>
      <w:b/>
      <w:color w:val="0020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tchen@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1017</Words>
  <Characters>5803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dc:creator>
  <cp:keywords/>
  <dc:description/>
  <cp:lastModifiedBy>Gret Glez Nieto </cp:lastModifiedBy>
  <cp:revision>9</cp:revision>
  <dcterms:created xsi:type="dcterms:W3CDTF">2022-05-10T00:10:00Z</dcterms:created>
  <dcterms:modified xsi:type="dcterms:W3CDTF">2022-05-10T21:49:00Z</dcterms:modified>
</cp:coreProperties>
</file>